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431732" w:rsidRDefault="00FB0D24" w:rsidP="00950978">
      <w:pPr>
        <w:rPr>
          <w:rFonts w:ascii="Open Sans" w:hAnsi="Open Sans" w:cs="Open Sans"/>
          <w:b/>
          <w:sz w:val="20"/>
          <w:szCs w:val="20"/>
        </w:rPr>
      </w:pPr>
      <w:r w:rsidRPr="00431732">
        <w:rPr>
          <w:rFonts w:ascii="Open Sans" w:hAnsi="Open Sans" w:cs="Open Sans"/>
          <w:b/>
          <w:sz w:val="20"/>
          <w:szCs w:val="20"/>
        </w:rPr>
        <w:t>FORTE SECURITIZADORA S.A.</w:t>
      </w:r>
    </w:p>
    <w:p w14:paraId="35FF5A87" w14:textId="77777777" w:rsidR="00FB0D24" w:rsidRPr="00431732" w:rsidRDefault="00FB0D24" w:rsidP="00431732">
      <w:pPr>
        <w:tabs>
          <w:tab w:val="left" w:pos="7320"/>
        </w:tabs>
        <w:ind w:firstLine="16"/>
        <w:jc w:val="center"/>
        <w:rPr>
          <w:rFonts w:ascii="Open Sans" w:hAnsi="Open Sans" w:cs="Open Sans"/>
          <w:sz w:val="20"/>
          <w:szCs w:val="20"/>
        </w:rPr>
      </w:pPr>
      <w:r w:rsidRPr="00431732">
        <w:rPr>
          <w:rFonts w:ascii="Open Sans" w:hAnsi="Open Sans" w:cs="Open Sans"/>
          <w:sz w:val="20"/>
          <w:szCs w:val="20"/>
        </w:rPr>
        <w:t>CNPJ/ME nº 12.979.898/0001-70</w:t>
      </w:r>
    </w:p>
    <w:p w14:paraId="2040CD67" w14:textId="77777777" w:rsidR="00FB0D24" w:rsidRPr="00431732" w:rsidRDefault="00FB0D24" w:rsidP="00431732">
      <w:pPr>
        <w:jc w:val="center"/>
        <w:rPr>
          <w:rFonts w:ascii="Open Sans" w:hAnsi="Open Sans" w:cs="Open Sans"/>
          <w:sz w:val="20"/>
          <w:szCs w:val="20"/>
        </w:rPr>
      </w:pPr>
      <w:r w:rsidRPr="00431732">
        <w:rPr>
          <w:rFonts w:ascii="Open Sans" w:hAnsi="Open Sans" w:cs="Open Sans"/>
          <w:sz w:val="20"/>
          <w:szCs w:val="20"/>
        </w:rPr>
        <w:t>NIRE 35.3.0051294-4</w:t>
      </w:r>
    </w:p>
    <w:p w14:paraId="7114B285" w14:textId="77777777" w:rsidR="00FB0D24" w:rsidRPr="00431732" w:rsidRDefault="00FB0D24" w:rsidP="00431732">
      <w:pPr>
        <w:pStyle w:val="Estilo"/>
        <w:jc w:val="center"/>
        <w:rPr>
          <w:rFonts w:ascii="Open Sans" w:hAnsi="Open Sans" w:cs="Open Sans"/>
          <w:b/>
          <w:bCs/>
          <w:sz w:val="20"/>
          <w:szCs w:val="20"/>
        </w:rPr>
      </w:pPr>
    </w:p>
    <w:p w14:paraId="798C730A" w14:textId="448134CC" w:rsidR="00223B78" w:rsidRDefault="00FB0D24" w:rsidP="00223B78">
      <w:pPr>
        <w:jc w:val="center"/>
        <w:rPr>
          <w:rFonts w:ascii="Open Sans" w:hAnsi="Open Sans" w:cs="Open Sans"/>
          <w:b/>
          <w:caps/>
          <w:sz w:val="20"/>
          <w:szCs w:val="20"/>
        </w:rPr>
      </w:pPr>
      <w:r w:rsidRPr="00431732">
        <w:rPr>
          <w:rFonts w:ascii="Open Sans" w:hAnsi="Open Sans" w:cs="Open Sans"/>
          <w:b/>
          <w:caps/>
          <w:sz w:val="20"/>
          <w:szCs w:val="20"/>
        </w:rPr>
        <w:t xml:space="preserve">INSTRUÇÃO DE VOTO </w:t>
      </w:r>
      <w:r w:rsidR="00F821A1">
        <w:rPr>
          <w:rFonts w:ascii="Open Sans" w:hAnsi="Open Sans" w:cs="Open Sans"/>
          <w:b/>
          <w:caps/>
          <w:sz w:val="20"/>
          <w:szCs w:val="20"/>
        </w:rPr>
        <w:t>A</w:t>
      </w:r>
      <w:r w:rsidRPr="00431732">
        <w:rPr>
          <w:rFonts w:ascii="Open Sans" w:hAnsi="Open Sans" w:cs="Open Sans"/>
          <w:b/>
          <w:caps/>
          <w:sz w:val="20"/>
          <w:szCs w:val="20"/>
        </w:rPr>
        <w:t xml:space="preserve"> DISTÂNCIA</w:t>
      </w:r>
    </w:p>
    <w:p w14:paraId="47697F6E" w14:textId="77777777" w:rsidR="00223B78" w:rsidRDefault="00223B78" w:rsidP="00431732">
      <w:pPr>
        <w:jc w:val="both"/>
        <w:rPr>
          <w:rFonts w:ascii="Open Sans" w:hAnsi="Open Sans" w:cs="Open Sans"/>
          <w:b/>
          <w:caps/>
          <w:sz w:val="20"/>
          <w:szCs w:val="20"/>
        </w:rPr>
      </w:pPr>
    </w:p>
    <w:p w14:paraId="42118ACF" w14:textId="486F62D4" w:rsidR="00FB0D24" w:rsidRPr="00431732" w:rsidRDefault="00FB0D24" w:rsidP="00431732">
      <w:pPr>
        <w:jc w:val="both"/>
        <w:rPr>
          <w:rFonts w:ascii="Open Sans" w:hAnsi="Open Sans" w:cs="Open Sans"/>
          <w:b/>
          <w:caps/>
          <w:sz w:val="20"/>
          <w:szCs w:val="20"/>
        </w:rPr>
      </w:pPr>
      <w:r w:rsidRPr="00431732">
        <w:rPr>
          <w:rFonts w:ascii="Open Sans" w:hAnsi="Open Sans" w:cs="Open Sans"/>
          <w:b/>
          <w:caps/>
          <w:sz w:val="20"/>
          <w:szCs w:val="20"/>
        </w:rPr>
        <w:t xml:space="preserve">PARA A </w:t>
      </w:r>
      <w:r w:rsidR="00BC2FE8" w:rsidRPr="00431732">
        <w:rPr>
          <w:rFonts w:ascii="Open Sans" w:hAnsi="Open Sans" w:cs="Open Sans"/>
          <w:b/>
          <w:bCs/>
          <w:color w:val="000000" w:themeColor="text1"/>
          <w:sz w:val="20"/>
          <w:szCs w:val="20"/>
        </w:rPr>
        <w:t xml:space="preserve">ASSEMBLEIA GERAL DE TITULARES DOS CERTIFICADOS DE RECEBÍVEIS </w:t>
      </w:r>
      <w:r w:rsidR="00527919">
        <w:rPr>
          <w:rFonts w:ascii="Open Sans" w:hAnsi="Open Sans" w:cs="Open Sans"/>
          <w:b/>
          <w:bCs/>
          <w:color w:val="000000" w:themeColor="text1"/>
          <w:sz w:val="20"/>
          <w:szCs w:val="20"/>
        </w:rPr>
        <w:t xml:space="preserve">DO AGRONEGÓCIO </w:t>
      </w:r>
      <w:r w:rsidR="00527919" w:rsidRPr="00532036">
        <w:rPr>
          <w:rFonts w:ascii="Open Sans" w:hAnsi="Open Sans" w:cs="Open Sans"/>
          <w:b/>
          <w:bCs/>
          <w:color w:val="000000" w:themeColor="text1"/>
          <w:sz w:val="20"/>
          <w:szCs w:val="20"/>
        </w:rPr>
        <w:t xml:space="preserve">DAS </w:t>
      </w:r>
      <w:bookmarkStart w:id="0" w:name="_Hlk40114722"/>
      <w:r w:rsidR="00527919">
        <w:rPr>
          <w:rFonts w:ascii="Open Sans" w:hAnsi="Open Sans" w:cs="Open Sans"/>
          <w:b/>
          <w:bCs/>
          <w:color w:val="000000" w:themeColor="text1"/>
          <w:sz w:val="20"/>
          <w:szCs w:val="20"/>
        </w:rPr>
        <w:t>1</w:t>
      </w:r>
      <w:r w:rsidR="00527919" w:rsidRPr="00532036">
        <w:rPr>
          <w:rFonts w:ascii="Open Sans" w:hAnsi="Open Sans" w:cs="Open Sans"/>
          <w:b/>
          <w:bCs/>
          <w:color w:val="000000" w:themeColor="text1"/>
          <w:sz w:val="20"/>
          <w:szCs w:val="20"/>
        </w:rPr>
        <w:t xml:space="preserve">ª E </w:t>
      </w:r>
      <w:r w:rsidR="00527919">
        <w:rPr>
          <w:rFonts w:ascii="Open Sans" w:hAnsi="Open Sans" w:cs="Open Sans"/>
          <w:b/>
          <w:bCs/>
          <w:color w:val="000000" w:themeColor="text1"/>
          <w:sz w:val="20"/>
          <w:szCs w:val="20"/>
        </w:rPr>
        <w:t>2</w:t>
      </w:r>
      <w:r w:rsidR="00527919" w:rsidRPr="00532036">
        <w:rPr>
          <w:rFonts w:ascii="Open Sans" w:hAnsi="Open Sans" w:cs="Open Sans"/>
          <w:b/>
          <w:bCs/>
          <w:color w:val="000000" w:themeColor="text1"/>
          <w:sz w:val="20"/>
          <w:szCs w:val="20"/>
        </w:rPr>
        <w:t>ª SÉRIE</w:t>
      </w:r>
      <w:bookmarkEnd w:id="0"/>
      <w:r w:rsidR="00527919" w:rsidRPr="00532036">
        <w:rPr>
          <w:rFonts w:ascii="Open Sans" w:hAnsi="Open Sans" w:cs="Open Sans"/>
          <w:b/>
          <w:bCs/>
          <w:color w:val="000000" w:themeColor="text1"/>
          <w:sz w:val="20"/>
          <w:szCs w:val="20"/>
        </w:rPr>
        <w:t xml:space="preserve">S DA </w:t>
      </w:r>
      <w:r w:rsidR="00527919">
        <w:rPr>
          <w:rFonts w:ascii="Open Sans" w:hAnsi="Open Sans" w:cs="Open Sans"/>
          <w:b/>
          <w:bCs/>
          <w:color w:val="000000" w:themeColor="text1"/>
          <w:sz w:val="20"/>
          <w:szCs w:val="20"/>
        </w:rPr>
        <w:t>3</w:t>
      </w:r>
      <w:r w:rsidR="00527919" w:rsidRPr="00532036">
        <w:rPr>
          <w:rFonts w:ascii="Open Sans" w:hAnsi="Open Sans" w:cs="Open Sans"/>
          <w:b/>
          <w:bCs/>
          <w:color w:val="000000" w:themeColor="text1"/>
          <w:sz w:val="20"/>
          <w:szCs w:val="20"/>
        </w:rPr>
        <w:t xml:space="preserve">ª </w:t>
      </w:r>
      <w:r w:rsidR="00BC2FE8" w:rsidRPr="00431732">
        <w:rPr>
          <w:rFonts w:ascii="Open Sans" w:hAnsi="Open Sans" w:cs="Open Sans"/>
          <w:b/>
          <w:bCs/>
          <w:color w:val="000000" w:themeColor="text1"/>
          <w:sz w:val="20"/>
          <w:szCs w:val="20"/>
        </w:rPr>
        <w:t>EMISSÃO DA FORTE SECURITIZADORA S.A.</w:t>
      </w:r>
      <w:r w:rsidR="005A08C8" w:rsidRPr="00431732">
        <w:rPr>
          <w:rFonts w:ascii="Open Sans" w:hAnsi="Open Sans" w:cs="Open Sans"/>
          <w:b/>
          <w:sz w:val="20"/>
          <w:szCs w:val="20"/>
        </w:rPr>
        <w:t>,</w:t>
      </w:r>
      <w:r w:rsidRPr="00431732">
        <w:rPr>
          <w:rFonts w:ascii="Open Sans" w:hAnsi="Open Sans" w:cs="Open Sans"/>
          <w:b/>
          <w:caps/>
          <w:sz w:val="20"/>
          <w:szCs w:val="20"/>
        </w:rPr>
        <w:t xml:space="preserve"> a ser realizada em </w:t>
      </w:r>
      <w:r w:rsidR="00BC2FE8" w:rsidRPr="00431732">
        <w:rPr>
          <w:rFonts w:ascii="Open Sans" w:hAnsi="Open Sans" w:cs="Open Sans"/>
          <w:b/>
          <w:caps/>
          <w:sz w:val="20"/>
          <w:szCs w:val="20"/>
        </w:rPr>
        <w:t>PRIMEIRA</w:t>
      </w:r>
      <w:r w:rsidRPr="00431732">
        <w:rPr>
          <w:rFonts w:ascii="Open Sans" w:hAnsi="Open Sans" w:cs="Open Sans"/>
          <w:b/>
          <w:caps/>
          <w:sz w:val="20"/>
          <w:szCs w:val="20"/>
        </w:rPr>
        <w:t xml:space="preserve"> convocação</w:t>
      </w:r>
      <w:r w:rsidR="00B0580D" w:rsidRPr="00431732">
        <w:rPr>
          <w:rFonts w:ascii="Open Sans" w:hAnsi="Open Sans" w:cs="Open Sans"/>
          <w:b/>
          <w:caps/>
          <w:sz w:val="20"/>
          <w:szCs w:val="20"/>
        </w:rPr>
        <w:t xml:space="preserve"> </w:t>
      </w:r>
      <w:r w:rsidR="00B0580D" w:rsidRPr="009A2FDF">
        <w:rPr>
          <w:rFonts w:ascii="Open Sans" w:hAnsi="Open Sans" w:cs="Open Sans"/>
          <w:b/>
          <w:caps/>
          <w:sz w:val="20"/>
          <w:szCs w:val="20"/>
        </w:rPr>
        <w:t xml:space="preserve">em </w:t>
      </w:r>
      <w:r w:rsidR="00CC49B9">
        <w:rPr>
          <w:rFonts w:ascii="Open Sans" w:hAnsi="Open Sans" w:cs="Open Sans"/>
          <w:b/>
          <w:sz w:val="20"/>
          <w:szCs w:val="20"/>
        </w:rPr>
        <w:t>24</w:t>
      </w:r>
      <w:r w:rsidR="00304CDE" w:rsidRPr="00B9373E">
        <w:rPr>
          <w:rFonts w:ascii="Open Sans" w:hAnsi="Open Sans" w:cs="Open Sans"/>
          <w:color w:val="000000" w:themeColor="text1"/>
          <w:sz w:val="20"/>
          <w:szCs w:val="20"/>
        </w:rPr>
        <w:t xml:space="preserve"> </w:t>
      </w:r>
      <w:r w:rsidR="00B0580D" w:rsidRPr="00431732">
        <w:rPr>
          <w:rFonts w:ascii="Open Sans" w:hAnsi="Open Sans" w:cs="Open Sans"/>
          <w:b/>
          <w:caps/>
          <w:sz w:val="20"/>
          <w:szCs w:val="20"/>
        </w:rPr>
        <w:t xml:space="preserve">de </w:t>
      </w:r>
      <w:r w:rsidR="00BF30B2">
        <w:rPr>
          <w:rFonts w:ascii="Open Sans" w:hAnsi="Open Sans" w:cs="Open Sans"/>
          <w:b/>
          <w:caps/>
          <w:sz w:val="20"/>
          <w:szCs w:val="20"/>
        </w:rPr>
        <w:t>FEVEREIRO</w:t>
      </w:r>
      <w:r w:rsidR="00F06AA6" w:rsidRPr="00431732">
        <w:rPr>
          <w:rFonts w:ascii="Open Sans" w:hAnsi="Open Sans" w:cs="Open Sans"/>
          <w:b/>
          <w:caps/>
          <w:sz w:val="20"/>
          <w:szCs w:val="20"/>
        </w:rPr>
        <w:t xml:space="preserve"> </w:t>
      </w:r>
      <w:r w:rsidR="00B0580D" w:rsidRPr="00431732">
        <w:rPr>
          <w:rFonts w:ascii="Open Sans" w:hAnsi="Open Sans" w:cs="Open Sans"/>
          <w:b/>
          <w:caps/>
          <w:sz w:val="20"/>
          <w:szCs w:val="20"/>
        </w:rPr>
        <w:t>de 202</w:t>
      </w:r>
      <w:r w:rsidR="00316A9A">
        <w:rPr>
          <w:rFonts w:ascii="Open Sans" w:hAnsi="Open Sans" w:cs="Open Sans"/>
          <w:b/>
          <w:caps/>
          <w:sz w:val="20"/>
          <w:szCs w:val="20"/>
        </w:rPr>
        <w:t>2</w:t>
      </w:r>
      <w:r w:rsidRPr="00431732">
        <w:rPr>
          <w:rFonts w:ascii="Open Sans" w:hAnsi="Open Sans" w:cs="Open Sans"/>
          <w:b/>
          <w:caps/>
          <w:sz w:val="20"/>
          <w:szCs w:val="20"/>
        </w:rPr>
        <w:t xml:space="preserve"> e/ou </w:t>
      </w:r>
      <w:r w:rsidR="00B0580D" w:rsidRPr="00431732">
        <w:rPr>
          <w:rFonts w:ascii="Open Sans" w:hAnsi="Open Sans" w:cs="Open Sans"/>
          <w:b/>
          <w:caps/>
          <w:sz w:val="20"/>
          <w:szCs w:val="20"/>
        </w:rPr>
        <w:t xml:space="preserve">em </w:t>
      </w:r>
      <w:r w:rsidRPr="00431732">
        <w:rPr>
          <w:rFonts w:ascii="Open Sans" w:hAnsi="Open Sans" w:cs="Open Sans"/>
          <w:b/>
          <w:caps/>
          <w:sz w:val="20"/>
          <w:szCs w:val="20"/>
        </w:rPr>
        <w:t>eventuais reaberturas</w:t>
      </w:r>
      <w:r w:rsidR="00521102" w:rsidRPr="00431732">
        <w:rPr>
          <w:rFonts w:ascii="Open Sans" w:hAnsi="Open Sans" w:cs="Open Sans"/>
          <w:b/>
          <w:caps/>
          <w:sz w:val="20"/>
          <w:szCs w:val="20"/>
        </w:rPr>
        <w:t xml:space="preserve"> e/ou em segunda convocação</w:t>
      </w:r>
    </w:p>
    <w:p w14:paraId="1CEE000F" w14:textId="55443671" w:rsidR="00CA70F4" w:rsidRDefault="00CA70F4" w:rsidP="00431732">
      <w:pPr>
        <w:pStyle w:val="Estilo"/>
        <w:jc w:val="both"/>
        <w:rPr>
          <w:rFonts w:ascii="Open Sans" w:hAnsi="Open Sans" w:cs="Open Sans"/>
          <w:sz w:val="20"/>
          <w:szCs w:val="20"/>
          <w:shd w:val="clear" w:color="auto" w:fill="FFFFFF"/>
        </w:rPr>
      </w:pPr>
    </w:p>
    <w:p w14:paraId="34E95F2C" w14:textId="2BD35C03" w:rsidR="00CA70F4" w:rsidRDefault="00CA70F4" w:rsidP="00DB5B7F">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F821A1">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BD40F28" w14:textId="77777777" w:rsidR="00CA70F4" w:rsidRPr="00431732" w:rsidRDefault="00CA70F4" w:rsidP="00431732">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431732" w14:paraId="21F40042" w14:textId="77777777" w:rsidTr="005B76D0">
        <w:trPr>
          <w:trHeight w:val="969"/>
        </w:trPr>
        <w:tc>
          <w:tcPr>
            <w:tcW w:w="2960" w:type="dxa"/>
          </w:tcPr>
          <w:p w14:paraId="75BEC917" w14:textId="52C55A55" w:rsidR="00FB0D24" w:rsidRPr="00431732" w:rsidRDefault="00FB0D24" w:rsidP="00431732">
            <w:pPr>
              <w:pStyle w:val="Estilo"/>
              <w:spacing w:before="120"/>
              <w:rPr>
                <w:rFonts w:ascii="Open Sans" w:hAnsi="Open Sans" w:cs="Open Sans"/>
                <w:shd w:val="clear" w:color="auto" w:fill="FFFFFF"/>
              </w:rPr>
            </w:pPr>
            <w:r w:rsidRPr="00431732">
              <w:rPr>
                <w:rFonts w:ascii="Open Sans" w:hAnsi="Open Sans" w:cs="Open Sans"/>
                <w:shd w:val="clear" w:color="auto" w:fill="FFFFFF"/>
              </w:rPr>
              <w:t xml:space="preserve">Nome/Denominação </w:t>
            </w:r>
            <w:r w:rsidR="00BE4F7B">
              <w:rPr>
                <w:rFonts w:ascii="Open Sans" w:hAnsi="Open Sans" w:cs="Open Sans"/>
                <w:shd w:val="clear" w:color="auto" w:fill="FFFFFF"/>
              </w:rPr>
              <w:t xml:space="preserve">Social </w:t>
            </w:r>
            <w:r w:rsidRPr="00431732">
              <w:rPr>
                <w:rFonts w:ascii="Open Sans" w:hAnsi="Open Sans" w:cs="Open Sans"/>
                <w:shd w:val="clear" w:color="auto" w:fill="FFFFFF"/>
              </w:rPr>
              <w:t>do Titular de CR</w:t>
            </w:r>
            <w:r w:rsidR="00527919">
              <w:rPr>
                <w:rFonts w:ascii="Open Sans" w:hAnsi="Open Sans" w:cs="Open Sans"/>
                <w:shd w:val="clear" w:color="auto" w:fill="FFFFFF"/>
              </w:rPr>
              <w:t>A</w:t>
            </w:r>
          </w:p>
        </w:tc>
        <w:tc>
          <w:tcPr>
            <w:tcW w:w="5420" w:type="dxa"/>
          </w:tcPr>
          <w:p w14:paraId="333561C1" w14:textId="77777777" w:rsidR="00FB0D24" w:rsidRPr="00431732" w:rsidRDefault="00FB0D24" w:rsidP="00431732">
            <w:pPr>
              <w:pStyle w:val="Estilo"/>
              <w:spacing w:before="120"/>
              <w:jc w:val="both"/>
              <w:rPr>
                <w:rFonts w:ascii="Open Sans" w:hAnsi="Open Sans" w:cs="Open Sans"/>
                <w:shd w:val="clear" w:color="auto" w:fill="FFFFFF"/>
              </w:rPr>
            </w:pPr>
          </w:p>
        </w:tc>
      </w:tr>
      <w:tr w:rsidR="00FB0D24" w:rsidRPr="00431732" w14:paraId="4F9C9A9E" w14:textId="77777777" w:rsidTr="009238FF">
        <w:tc>
          <w:tcPr>
            <w:tcW w:w="2960" w:type="dxa"/>
          </w:tcPr>
          <w:p w14:paraId="28BAA0F8" w14:textId="16A4A671" w:rsidR="00FB0D24" w:rsidRPr="00431732" w:rsidRDefault="00FB0D24" w:rsidP="00431732">
            <w:pPr>
              <w:pStyle w:val="Estilo"/>
              <w:spacing w:before="120"/>
              <w:rPr>
                <w:rFonts w:ascii="Open Sans" w:hAnsi="Open Sans" w:cs="Open Sans"/>
                <w:shd w:val="clear" w:color="auto" w:fill="FFFFFF"/>
              </w:rPr>
            </w:pPr>
            <w:r w:rsidRPr="00431732">
              <w:rPr>
                <w:rFonts w:ascii="Open Sans" w:hAnsi="Open Sans" w:cs="Open Sans"/>
                <w:shd w:val="clear" w:color="auto" w:fill="FFFFFF"/>
              </w:rPr>
              <w:t>CPF/CNPJ do Titular de CR</w:t>
            </w:r>
            <w:r w:rsidR="00527919">
              <w:rPr>
                <w:rFonts w:ascii="Open Sans" w:hAnsi="Open Sans" w:cs="Open Sans"/>
                <w:shd w:val="clear" w:color="auto" w:fill="FFFFFF"/>
              </w:rPr>
              <w:t>A</w:t>
            </w:r>
          </w:p>
          <w:p w14:paraId="1ABE1E64" w14:textId="77777777" w:rsidR="00FB0D24" w:rsidRPr="00431732" w:rsidRDefault="00FB0D24" w:rsidP="00431732">
            <w:pPr>
              <w:pStyle w:val="Estilo"/>
              <w:spacing w:before="120"/>
              <w:rPr>
                <w:rFonts w:ascii="Open Sans" w:hAnsi="Open Sans" w:cs="Open Sans"/>
                <w:shd w:val="clear" w:color="auto" w:fill="FFFFFF"/>
              </w:rPr>
            </w:pPr>
          </w:p>
        </w:tc>
        <w:tc>
          <w:tcPr>
            <w:tcW w:w="5420" w:type="dxa"/>
          </w:tcPr>
          <w:p w14:paraId="0AA0A312" w14:textId="77777777" w:rsidR="00FB0D24" w:rsidRPr="00431732" w:rsidRDefault="00FB0D24" w:rsidP="00431732">
            <w:pPr>
              <w:pStyle w:val="Estilo"/>
              <w:spacing w:before="120"/>
              <w:jc w:val="both"/>
              <w:rPr>
                <w:rFonts w:ascii="Open Sans" w:hAnsi="Open Sans" w:cs="Open Sans"/>
                <w:shd w:val="clear" w:color="auto" w:fill="FFFFFF"/>
              </w:rPr>
            </w:pPr>
          </w:p>
        </w:tc>
      </w:tr>
      <w:tr w:rsidR="00FB0D24" w:rsidRPr="00431732" w14:paraId="50C22F28" w14:textId="77777777" w:rsidTr="009238FF">
        <w:tc>
          <w:tcPr>
            <w:tcW w:w="2960" w:type="dxa"/>
          </w:tcPr>
          <w:p w14:paraId="45E47843" w14:textId="0A6F0099" w:rsidR="00FB0D24" w:rsidRPr="00431732" w:rsidRDefault="00FB0D24" w:rsidP="00431732">
            <w:pPr>
              <w:pStyle w:val="Estilo"/>
              <w:spacing w:before="120"/>
              <w:rPr>
                <w:rFonts w:ascii="Open Sans" w:hAnsi="Open Sans" w:cs="Open Sans"/>
                <w:shd w:val="clear" w:color="auto" w:fill="FFFFFF"/>
              </w:rPr>
            </w:pPr>
            <w:r w:rsidRPr="00431732">
              <w:rPr>
                <w:rFonts w:ascii="Open Sans" w:hAnsi="Open Sans" w:cs="Open Sans"/>
                <w:i/>
                <w:iCs/>
                <w:shd w:val="clear" w:color="auto" w:fill="FFFFFF"/>
              </w:rPr>
              <w:t>E-mail</w:t>
            </w:r>
            <w:r w:rsidRPr="00431732">
              <w:rPr>
                <w:rFonts w:ascii="Open Sans" w:hAnsi="Open Sans" w:cs="Open Sans"/>
                <w:shd w:val="clear" w:color="auto" w:fill="FFFFFF"/>
              </w:rPr>
              <w:t xml:space="preserve"> do Titular de CR</w:t>
            </w:r>
            <w:r w:rsidR="00527919">
              <w:rPr>
                <w:rFonts w:ascii="Open Sans" w:hAnsi="Open Sans" w:cs="Open Sans"/>
                <w:shd w:val="clear" w:color="auto" w:fill="FFFFFF"/>
              </w:rPr>
              <w:t>A</w:t>
            </w:r>
          </w:p>
          <w:p w14:paraId="68E68C83" w14:textId="77777777" w:rsidR="00FB0D24" w:rsidRPr="00431732" w:rsidRDefault="00FB0D24" w:rsidP="00431732">
            <w:pPr>
              <w:pStyle w:val="Estilo"/>
              <w:spacing w:before="120"/>
              <w:rPr>
                <w:rFonts w:ascii="Open Sans" w:hAnsi="Open Sans" w:cs="Open Sans"/>
                <w:shd w:val="clear" w:color="auto" w:fill="FFFFFF"/>
              </w:rPr>
            </w:pPr>
          </w:p>
        </w:tc>
        <w:tc>
          <w:tcPr>
            <w:tcW w:w="5420" w:type="dxa"/>
          </w:tcPr>
          <w:p w14:paraId="6FA96630" w14:textId="77777777" w:rsidR="00FB0D24" w:rsidRPr="00431732" w:rsidRDefault="00FB0D24" w:rsidP="00431732">
            <w:pPr>
              <w:pStyle w:val="Estilo"/>
              <w:spacing w:before="120"/>
              <w:jc w:val="both"/>
              <w:rPr>
                <w:rFonts w:ascii="Open Sans" w:hAnsi="Open Sans" w:cs="Open Sans"/>
                <w:shd w:val="clear" w:color="auto" w:fill="FFFFFF"/>
              </w:rPr>
            </w:pPr>
          </w:p>
        </w:tc>
      </w:tr>
      <w:tr w:rsidR="00FB0D24" w:rsidRPr="00431732" w14:paraId="2E187A9D" w14:textId="77777777" w:rsidTr="009238FF">
        <w:tc>
          <w:tcPr>
            <w:tcW w:w="2960" w:type="dxa"/>
          </w:tcPr>
          <w:p w14:paraId="4497E4C7" w14:textId="77777777" w:rsidR="00FB0D24" w:rsidRPr="00431732" w:rsidRDefault="00FB0D24" w:rsidP="00431732">
            <w:pPr>
              <w:pStyle w:val="Estilo"/>
              <w:spacing w:before="120"/>
              <w:rPr>
                <w:rFonts w:ascii="Open Sans" w:hAnsi="Open Sans" w:cs="Open Sans"/>
                <w:shd w:val="clear" w:color="auto" w:fill="FFFFFF"/>
              </w:rPr>
            </w:pPr>
            <w:r w:rsidRPr="00431732">
              <w:rPr>
                <w:rFonts w:ascii="Open Sans" w:hAnsi="Open Sans" w:cs="Open Sans"/>
                <w:shd w:val="clear" w:color="auto" w:fill="FFFFFF"/>
              </w:rPr>
              <w:t>Telefones para Contato</w:t>
            </w:r>
          </w:p>
          <w:p w14:paraId="12307891" w14:textId="77777777" w:rsidR="00FB0D24" w:rsidRPr="00431732" w:rsidRDefault="00FB0D24" w:rsidP="00431732">
            <w:pPr>
              <w:pStyle w:val="Estilo"/>
              <w:spacing w:before="120"/>
              <w:rPr>
                <w:rFonts w:ascii="Open Sans" w:hAnsi="Open Sans" w:cs="Open Sans"/>
                <w:shd w:val="clear" w:color="auto" w:fill="FFFFFF"/>
              </w:rPr>
            </w:pPr>
          </w:p>
        </w:tc>
        <w:tc>
          <w:tcPr>
            <w:tcW w:w="5420" w:type="dxa"/>
          </w:tcPr>
          <w:p w14:paraId="688E1715" w14:textId="77777777" w:rsidR="00FB0D24" w:rsidRPr="00431732" w:rsidRDefault="00FB0D24" w:rsidP="00431732">
            <w:pPr>
              <w:pStyle w:val="Estilo"/>
              <w:spacing w:before="120"/>
              <w:jc w:val="both"/>
              <w:rPr>
                <w:rFonts w:ascii="Open Sans" w:hAnsi="Open Sans" w:cs="Open Sans"/>
                <w:shd w:val="clear" w:color="auto" w:fill="FFFFFF"/>
              </w:rPr>
            </w:pPr>
          </w:p>
        </w:tc>
      </w:tr>
    </w:tbl>
    <w:p w14:paraId="2C1B68E2" w14:textId="16B39660" w:rsidR="00BC543A" w:rsidRDefault="00BC543A" w:rsidP="00431732">
      <w:pPr>
        <w:pStyle w:val="Estilo"/>
        <w:jc w:val="both"/>
        <w:rPr>
          <w:rFonts w:ascii="Open Sans" w:hAnsi="Open Sans" w:cs="Open Sans"/>
          <w:sz w:val="20"/>
          <w:szCs w:val="20"/>
          <w:shd w:val="clear" w:color="auto" w:fill="FFFFFF"/>
        </w:rPr>
      </w:pPr>
    </w:p>
    <w:p w14:paraId="2545A030" w14:textId="6A6DACF6" w:rsidR="00FB0D24" w:rsidRPr="00431732" w:rsidRDefault="00FB0D24" w:rsidP="00431732">
      <w:pPr>
        <w:pStyle w:val="Estilo"/>
        <w:jc w:val="both"/>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MANIFESTAÇÃO DE VOTO:</w:t>
      </w:r>
    </w:p>
    <w:p w14:paraId="7B1F2714" w14:textId="77777777" w:rsidR="00FB0D24" w:rsidRPr="00431732" w:rsidRDefault="00FB0D24" w:rsidP="00431732">
      <w:pPr>
        <w:pStyle w:val="Estilo"/>
        <w:jc w:val="both"/>
        <w:rPr>
          <w:rFonts w:ascii="Open Sans" w:hAnsi="Open Sans" w:cs="Open Sans"/>
          <w:sz w:val="20"/>
          <w:szCs w:val="20"/>
          <w:shd w:val="clear" w:color="auto" w:fill="FFFFFF"/>
        </w:rPr>
      </w:pPr>
    </w:p>
    <w:p w14:paraId="05AC2C0C" w14:textId="7DA62A0A" w:rsidR="003C3BED" w:rsidRPr="00431732" w:rsidRDefault="003C3BED" w:rsidP="003C3BED">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(i)</w:t>
      </w:r>
      <w:r w:rsidRPr="00431732">
        <w:rPr>
          <w:rFonts w:ascii="Open Sans" w:eastAsia="Calibri" w:hAnsi="Open Sans" w:cs="Open Sans"/>
          <w:b/>
          <w:bCs/>
          <w:sz w:val="20"/>
          <w:szCs w:val="20"/>
        </w:rPr>
        <w:tab/>
      </w:r>
      <w:r w:rsidR="00F9743E" w:rsidRPr="00E836B4">
        <w:rPr>
          <w:rFonts w:ascii="Open Sans" w:hAnsi="Open Sans" w:cs="Open Sans"/>
          <w:color w:val="000000" w:themeColor="text1"/>
          <w:sz w:val="20"/>
          <w:szCs w:val="20"/>
        </w:rPr>
        <w:t>ratificação da abertura da conta vinculada (escrow) nº 20731-5, da agência nº 0001, da QI Sociedade de Crédito Direto (“</w:t>
      </w:r>
      <w:r w:rsidR="00F9743E" w:rsidRPr="00C3514C">
        <w:rPr>
          <w:rFonts w:ascii="Open Sans" w:hAnsi="Open Sans" w:cs="Open Sans"/>
          <w:color w:val="000000" w:themeColor="text1"/>
          <w:sz w:val="20"/>
          <w:szCs w:val="20"/>
          <w:u w:val="single"/>
        </w:rPr>
        <w:t>QI SCD</w:t>
      </w:r>
      <w:r w:rsidR="00F9743E" w:rsidRPr="00E836B4">
        <w:rPr>
          <w:rFonts w:ascii="Open Sans" w:hAnsi="Open Sans" w:cs="Open Sans"/>
          <w:color w:val="000000" w:themeColor="text1"/>
          <w:sz w:val="20"/>
          <w:szCs w:val="20"/>
        </w:rPr>
        <w:t>”), de titularidade da Devedora e movimentação exclusiva por parte da Emissora (“</w:t>
      </w:r>
      <w:r w:rsidR="00F9743E" w:rsidRPr="00C3514C">
        <w:rPr>
          <w:rFonts w:ascii="Open Sans" w:hAnsi="Open Sans" w:cs="Open Sans"/>
          <w:color w:val="000000" w:themeColor="text1"/>
          <w:sz w:val="20"/>
          <w:szCs w:val="20"/>
          <w:u w:val="single"/>
        </w:rPr>
        <w:t>Conta Escrow</w:t>
      </w:r>
      <w:r w:rsidR="00F9743E" w:rsidRPr="00E836B4">
        <w:rPr>
          <w:rFonts w:ascii="Open Sans" w:hAnsi="Open Sans" w:cs="Open Sans"/>
          <w:color w:val="000000" w:themeColor="text1"/>
          <w:sz w:val="20"/>
          <w:szCs w:val="20"/>
        </w:rPr>
        <w:t>”), realizada em 30 de agosto de 2021, nos termos do “</w:t>
      </w:r>
      <w:r w:rsidR="00F9743E" w:rsidRPr="00E836B4">
        <w:rPr>
          <w:rFonts w:ascii="Open Sans" w:hAnsi="Open Sans" w:cs="Open Sans"/>
          <w:i/>
          <w:iCs/>
          <w:color w:val="000000" w:themeColor="text1"/>
          <w:sz w:val="20"/>
          <w:szCs w:val="20"/>
        </w:rPr>
        <w:t xml:space="preserve">Contrato </w:t>
      </w:r>
      <w:r w:rsidR="00F9743E">
        <w:rPr>
          <w:rFonts w:ascii="Open Sans" w:hAnsi="Open Sans" w:cs="Open Sans"/>
          <w:i/>
          <w:iCs/>
          <w:color w:val="000000" w:themeColor="text1"/>
          <w:sz w:val="20"/>
          <w:szCs w:val="20"/>
        </w:rPr>
        <w:t>d</w:t>
      </w:r>
      <w:r w:rsidR="00F9743E" w:rsidRPr="00E836B4">
        <w:rPr>
          <w:rFonts w:ascii="Open Sans" w:hAnsi="Open Sans" w:cs="Open Sans"/>
          <w:i/>
          <w:iCs/>
          <w:color w:val="000000" w:themeColor="text1"/>
          <w:sz w:val="20"/>
          <w:szCs w:val="20"/>
        </w:rPr>
        <w:t xml:space="preserve">e Prestação </w:t>
      </w:r>
      <w:r w:rsidR="00F9743E">
        <w:rPr>
          <w:rFonts w:ascii="Open Sans" w:hAnsi="Open Sans" w:cs="Open Sans"/>
          <w:i/>
          <w:iCs/>
          <w:color w:val="000000" w:themeColor="text1"/>
          <w:sz w:val="20"/>
          <w:szCs w:val="20"/>
        </w:rPr>
        <w:t>d</w:t>
      </w:r>
      <w:r w:rsidR="00F9743E" w:rsidRPr="00E836B4">
        <w:rPr>
          <w:rFonts w:ascii="Open Sans" w:hAnsi="Open Sans" w:cs="Open Sans"/>
          <w:i/>
          <w:iCs/>
          <w:color w:val="000000" w:themeColor="text1"/>
          <w:sz w:val="20"/>
          <w:szCs w:val="20"/>
        </w:rPr>
        <w:t xml:space="preserve">e Serviço </w:t>
      </w:r>
      <w:r w:rsidR="00F9743E">
        <w:rPr>
          <w:rFonts w:ascii="Open Sans" w:hAnsi="Open Sans" w:cs="Open Sans"/>
          <w:i/>
          <w:iCs/>
          <w:color w:val="000000" w:themeColor="text1"/>
          <w:sz w:val="20"/>
          <w:szCs w:val="20"/>
        </w:rPr>
        <w:t>d</w:t>
      </w:r>
      <w:r w:rsidR="00F9743E" w:rsidRPr="00E836B4">
        <w:rPr>
          <w:rFonts w:ascii="Open Sans" w:hAnsi="Open Sans" w:cs="Open Sans"/>
          <w:i/>
          <w:iCs/>
          <w:color w:val="000000" w:themeColor="text1"/>
          <w:sz w:val="20"/>
          <w:szCs w:val="20"/>
        </w:rPr>
        <w:t>e</w:t>
      </w:r>
      <w:r w:rsidR="00F9743E">
        <w:rPr>
          <w:rFonts w:ascii="Open Sans" w:hAnsi="Open Sans" w:cs="Open Sans"/>
          <w:i/>
          <w:iCs/>
          <w:color w:val="000000" w:themeColor="text1"/>
          <w:sz w:val="20"/>
          <w:szCs w:val="20"/>
        </w:rPr>
        <w:t xml:space="preserve"> </w:t>
      </w:r>
      <w:r w:rsidR="00F9743E" w:rsidRPr="00E836B4">
        <w:rPr>
          <w:rFonts w:ascii="Open Sans" w:hAnsi="Open Sans" w:cs="Open Sans"/>
          <w:i/>
          <w:iCs/>
          <w:color w:val="000000" w:themeColor="text1"/>
          <w:sz w:val="20"/>
          <w:szCs w:val="20"/>
        </w:rPr>
        <w:t xml:space="preserve">Cobrança </w:t>
      </w:r>
      <w:r w:rsidR="00F9743E">
        <w:rPr>
          <w:rFonts w:ascii="Open Sans" w:hAnsi="Open Sans" w:cs="Open Sans"/>
          <w:i/>
          <w:iCs/>
          <w:color w:val="000000" w:themeColor="text1"/>
          <w:sz w:val="20"/>
          <w:szCs w:val="20"/>
        </w:rPr>
        <w:t>d</w:t>
      </w:r>
      <w:r w:rsidR="00F9743E" w:rsidRPr="00E836B4">
        <w:rPr>
          <w:rFonts w:ascii="Open Sans" w:hAnsi="Open Sans" w:cs="Open Sans"/>
          <w:i/>
          <w:iCs/>
          <w:color w:val="000000" w:themeColor="text1"/>
          <w:sz w:val="20"/>
          <w:szCs w:val="20"/>
        </w:rPr>
        <w:t xml:space="preserve">e Recursos </w:t>
      </w:r>
      <w:r w:rsidR="00F9743E">
        <w:rPr>
          <w:rFonts w:ascii="Open Sans" w:hAnsi="Open Sans" w:cs="Open Sans"/>
          <w:i/>
          <w:iCs/>
          <w:color w:val="000000" w:themeColor="text1"/>
          <w:sz w:val="20"/>
          <w:szCs w:val="20"/>
        </w:rPr>
        <w:t>e</w:t>
      </w:r>
      <w:r w:rsidR="00F9743E" w:rsidRPr="00E836B4">
        <w:rPr>
          <w:rFonts w:ascii="Open Sans" w:hAnsi="Open Sans" w:cs="Open Sans"/>
          <w:i/>
          <w:iCs/>
          <w:color w:val="000000" w:themeColor="text1"/>
          <w:sz w:val="20"/>
          <w:szCs w:val="20"/>
        </w:rPr>
        <w:t xml:space="preserve"> Outras Avenças </w:t>
      </w:r>
      <w:r w:rsidR="00F9743E">
        <w:rPr>
          <w:rFonts w:ascii="Open Sans" w:hAnsi="Open Sans" w:cs="Open Sans"/>
          <w:i/>
          <w:iCs/>
          <w:color w:val="000000" w:themeColor="text1"/>
          <w:sz w:val="20"/>
          <w:szCs w:val="20"/>
        </w:rPr>
        <w:t>n</w:t>
      </w:r>
      <w:r w:rsidR="00F9743E" w:rsidRPr="00E836B4">
        <w:rPr>
          <w:rFonts w:ascii="Open Sans" w:hAnsi="Open Sans" w:cs="Open Sans"/>
          <w:i/>
          <w:iCs/>
          <w:color w:val="000000" w:themeColor="text1"/>
          <w:sz w:val="20"/>
          <w:szCs w:val="20"/>
        </w:rPr>
        <w:t>º 14023</w:t>
      </w:r>
      <w:r w:rsidR="00F9743E" w:rsidRPr="00E836B4">
        <w:rPr>
          <w:rFonts w:ascii="Open Sans" w:hAnsi="Open Sans" w:cs="Open Sans"/>
          <w:color w:val="000000" w:themeColor="text1"/>
          <w:sz w:val="20"/>
          <w:szCs w:val="20"/>
        </w:rPr>
        <w:t>”, celebrado na mesma data, entre a Devedora, a Emissora e a QI SCD, destinada ao recebimento dos recursos oriundos dos pagamentos dos recebíveis objetos da Cessão Fiduciária (“</w:t>
      </w:r>
      <w:r w:rsidR="00F9743E" w:rsidRPr="00C3514C">
        <w:rPr>
          <w:rFonts w:ascii="Open Sans" w:hAnsi="Open Sans" w:cs="Open Sans"/>
          <w:color w:val="000000" w:themeColor="text1"/>
          <w:sz w:val="20"/>
          <w:szCs w:val="20"/>
          <w:u w:val="single"/>
        </w:rPr>
        <w:t>Recebíveis</w:t>
      </w:r>
      <w:r w:rsidR="00F9743E" w:rsidRPr="00E836B4">
        <w:rPr>
          <w:rFonts w:ascii="Open Sans" w:hAnsi="Open Sans" w:cs="Open Sans"/>
          <w:color w:val="000000" w:themeColor="text1"/>
          <w:sz w:val="20"/>
          <w:szCs w:val="20"/>
        </w:rPr>
        <w:t>”), alternativamente ao recebimento de tais recursos na Conta Centralizadora;</w:t>
      </w:r>
    </w:p>
    <w:p w14:paraId="39226C53" w14:textId="77777777" w:rsidR="003C3BED" w:rsidRPr="00431732" w:rsidRDefault="003C3BED" w:rsidP="003C3BED">
      <w:pPr>
        <w:pStyle w:val="PargrafodaLista"/>
        <w:widowControl w:val="0"/>
        <w:autoSpaceDE w:val="0"/>
        <w:autoSpaceDN w:val="0"/>
        <w:adjustRightInd w:val="0"/>
        <w:ind w:left="851"/>
        <w:jc w:val="both"/>
        <w:rPr>
          <w:rFonts w:ascii="Open Sans" w:hAnsi="Open Sans" w:cs="Open Sans"/>
          <w:sz w:val="20"/>
          <w:szCs w:val="20"/>
        </w:rPr>
      </w:pPr>
    </w:p>
    <w:p w14:paraId="78A28D2E" w14:textId="77777777" w:rsidR="003C3BED" w:rsidRDefault="003C3BED" w:rsidP="003C3BED">
      <w:pPr>
        <w:pStyle w:val="Estilo"/>
        <w:pBdr>
          <w:bottom w:val="single" w:sz="4" w:space="1" w:color="auto"/>
        </w:pBdr>
        <w:jc w:val="center"/>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0F0F2689" w14:textId="77777777" w:rsidR="003C3BED" w:rsidRPr="00431732" w:rsidRDefault="003C3BED" w:rsidP="003C3BED">
      <w:pPr>
        <w:pStyle w:val="Estilo"/>
        <w:pBdr>
          <w:bottom w:val="single" w:sz="4" w:space="1" w:color="auto"/>
        </w:pBdr>
        <w:jc w:val="both"/>
        <w:rPr>
          <w:rFonts w:ascii="Open Sans" w:hAnsi="Open Sans" w:cs="Open Sans"/>
          <w:sz w:val="20"/>
          <w:szCs w:val="20"/>
          <w:shd w:val="clear" w:color="auto" w:fill="FFFFFF"/>
        </w:rPr>
      </w:pPr>
    </w:p>
    <w:p w14:paraId="5345FCF5" w14:textId="47A7B603" w:rsidR="00661DC0" w:rsidRDefault="00661DC0">
      <w:pPr>
        <w:rPr>
          <w:rFonts w:ascii="Open Sans" w:eastAsia="Times New Roman" w:hAnsi="Open Sans" w:cs="Open Sans"/>
          <w:sz w:val="20"/>
          <w:szCs w:val="20"/>
          <w:shd w:val="clear" w:color="auto" w:fill="FFFFFF"/>
          <w:lang w:eastAsia="pt-BR"/>
        </w:rPr>
      </w:pPr>
    </w:p>
    <w:p w14:paraId="49C35B24" w14:textId="3EB0387D" w:rsidR="00892136" w:rsidRPr="00431732" w:rsidRDefault="00892136" w:rsidP="00892136">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(i</w:t>
      </w:r>
      <w:r>
        <w:rPr>
          <w:rFonts w:ascii="Open Sans" w:eastAsia="Calibri" w:hAnsi="Open Sans" w:cs="Open Sans"/>
          <w:b/>
          <w:bCs/>
          <w:sz w:val="20"/>
          <w:szCs w:val="20"/>
        </w:rPr>
        <w:t>i</w:t>
      </w:r>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bookmarkStart w:id="1" w:name="_Hlk90841782"/>
      <w:r w:rsidR="00DF67DF">
        <w:rPr>
          <w:rFonts w:ascii="Open Sans" w:hAnsi="Open Sans" w:cs="Open Sans"/>
          <w:color w:val="000000" w:themeColor="text1"/>
          <w:sz w:val="20"/>
          <w:szCs w:val="20"/>
        </w:rPr>
        <w:t>constituição de cessão fiduciária da Conta Escrow e dos direitos vinculados à sua titularidade, pela Devedora em favor da Emissora, em garantia do pagamento das Obrigações Garantidas (“</w:t>
      </w:r>
      <w:r w:rsidR="00DF67DF" w:rsidRPr="00B408FE">
        <w:rPr>
          <w:rFonts w:ascii="Open Sans" w:hAnsi="Open Sans" w:cs="Open Sans"/>
          <w:color w:val="000000" w:themeColor="text1"/>
          <w:sz w:val="20"/>
          <w:szCs w:val="20"/>
          <w:u w:val="single"/>
        </w:rPr>
        <w:t>Cessão Fiduciária da Conta Escrow</w:t>
      </w:r>
      <w:r w:rsidR="00DF67DF">
        <w:rPr>
          <w:rFonts w:ascii="Open Sans" w:hAnsi="Open Sans" w:cs="Open Sans"/>
          <w:color w:val="000000" w:themeColor="text1"/>
          <w:sz w:val="20"/>
          <w:szCs w:val="20"/>
        </w:rPr>
        <w:t>”);</w:t>
      </w:r>
      <w:bookmarkEnd w:id="1"/>
    </w:p>
    <w:p w14:paraId="668C558F" w14:textId="77777777" w:rsidR="00892136" w:rsidRPr="00431732" w:rsidRDefault="00892136" w:rsidP="00892136">
      <w:pPr>
        <w:pStyle w:val="PargrafodaLista"/>
        <w:widowControl w:val="0"/>
        <w:autoSpaceDE w:val="0"/>
        <w:autoSpaceDN w:val="0"/>
        <w:adjustRightInd w:val="0"/>
        <w:ind w:left="851"/>
        <w:jc w:val="both"/>
        <w:rPr>
          <w:rFonts w:ascii="Open Sans" w:hAnsi="Open Sans" w:cs="Open Sans"/>
          <w:sz w:val="20"/>
          <w:szCs w:val="20"/>
        </w:rPr>
      </w:pPr>
    </w:p>
    <w:p w14:paraId="30BB34DA" w14:textId="77777777" w:rsidR="00892136" w:rsidRDefault="00892136" w:rsidP="00892136">
      <w:pPr>
        <w:pStyle w:val="Estilo"/>
        <w:pBdr>
          <w:bottom w:val="single" w:sz="4" w:space="1" w:color="auto"/>
        </w:pBdr>
        <w:jc w:val="center"/>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18E76A3C" w14:textId="77777777" w:rsidR="00892136" w:rsidRPr="00431732" w:rsidRDefault="00892136" w:rsidP="00892136">
      <w:pPr>
        <w:pStyle w:val="Estilo"/>
        <w:pBdr>
          <w:bottom w:val="single" w:sz="4" w:space="1" w:color="auto"/>
        </w:pBdr>
        <w:jc w:val="both"/>
        <w:rPr>
          <w:rFonts w:ascii="Open Sans" w:hAnsi="Open Sans" w:cs="Open Sans"/>
          <w:sz w:val="20"/>
          <w:szCs w:val="20"/>
          <w:shd w:val="clear" w:color="auto" w:fill="FFFFFF"/>
        </w:rPr>
      </w:pPr>
    </w:p>
    <w:p w14:paraId="4E2A563E" w14:textId="77777777" w:rsidR="00892136" w:rsidRPr="00431732" w:rsidRDefault="00892136" w:rsidP="00892136">
      <w:pPr>
        <w:pStyle w:val="Estilo"/>
        <w:pBdr>
          <w:bottom w:val="single" w:sz="4" w:space="1" w:color="auto"/>
        </w:pBdr>
        <w:jc w:val="both"/>
        <w:rPr>
          <w:rFonts w:ascii="Open Sans" w:hAnsi="Open Sans" w:cs="Open Sans"/>
          <w:sz w:val="20"/>
          <w:szCs w:val="20"/>
          <w:shd w:val="clear" w:color="auto" w:fill="FFFFFF"/>
        </w:rPr>
      </w:pPr>
    </w:p>
    <w:p w14:paraId="166B3E58" w14:textId="199F5BE8" w:rsidR="00892136" w:rsidRPr="00431732" w:rsidRDefault="00892136" w:rsidP="00892136">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lastRenderedPageBreak/>
        <w:t>(</w:t>
      </w:r>
      <w:r w:rsidR="00DC408D">
        <w:rPr>
          <w:rFonts w:ascii="Open Sans" w:eastAsia="Calibri" w:hAnsi="Open Sans" w:cs="Open Sans"/>
          <w:b/>
          <w:bCs/>
          <w:sz w:val="20"/>
          <w:szCs w:val="20"/>
        </w:rPr>
        <w:t>iii</w:t>
      </w:r>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r w:rsidR="00F41FC5" w:rsidRPr="00821143">
        <w:rPr>
          <w:rFonts w:ascii="Open Sans" w:hAnsi="Open Sans" w:cs="Open Sans"/>
          <w:color w:val="000000" w:themeColor="text1"/>
          <w:sz w:val="20"/>
          <w:szCs w:val="20"/>
        </w:rPr>
        <w:t xml:space="preserve">inclusão de obrigação de amortização antecipada das CPR Financeiras diante da ocorrência de eventos de liquidez correspondentes </w:t>
      </w:r>
      <w:r w:rsidR="00F41FC5" w:rsidRPr="0037417F">
        <w:rPr>
          <w:rFonts w:ascii="Open Sans" w:hAnsi="Open Sans" w:cs="Open Sans"/>
          <w:color w:val="000000" w:themeColor="text1"/>
          <w:sz w:val="20"/>
          <w:szCs w:val="20"/>
        </w:rPr>
        <w:t xml:space="preserve">inclusive, mas sem limitação, </w:t>
      </w:r>
      <w:r w:rsidR="00F41FC5" w:rsidRPr="00821143">
        <w:rPr>
          <w:rFonts w:ascii="Open Sans" w:hAnsi="Open Sans" w:cs="Open Sans"/>
          <w:color w:val="000000" w:themeColor="text1"/>
          <w:sz w:val="20"/>
          <w:szCs w:val="20"/>
        </w:rPr>
        <w:t>à captação de recursos por meio da contratação de nova</w:t>
      </w:r>
      <w:r w:rsidR="00F41FC5">
        <w:rPr>
          <w:rFonts w:ascii="Open Sans" w:hAnsi="Open Sans" w:cs="Open Sans"/>
          <w:color w:val="000000" w:themeColor="text1"/>
          <w:sz w:val="20"/>
          <w:szCs w:val="20"/>
        </w:rPr>
        <w:t>(s)</w:t>
      </w:r>
      <w:r w:rsidR="00F41FC5" w:rsidRPr="00821143">
        <w:rPr>
          <w:rFonts w:ascii="Open Sans" w:hAnsi="Open Sans" w:cs="Open Sans"/>
          <w:color w:val="000000" w:themeColor="text1"/>
          <w:sz w:val="20"/>
          <w:szCs w:val="20"/>
        </w:rPr>
        <w:t xml:space="preserve"> dívida</w:t>
      </w:r>
      <w:r w:rsidR="00F41FC5">
        <w:rPr>
          <w:rFonts w:ascii="Open Sans" w:hAnsi="Open Sans" w:cs="Open Sans"/>
          <w:color w:val="000000" w:themeColor="text1"/>
          <w:sz w:val="20"/>
          <w:szCs w:val="20"/>
        </w:rPr>
        <w:t>(s)</w:t>
      </w:r>
      <w:r w:rsidR="00F41FC5" w:rsidRPr="00821143">
        <w:rPr>
          <w:rFonts w:ascii="Open Sans" w:hAnsi="Open Sans" w:cs="Open Sans"/>
          <w:color w:val="000000" w:themeColor="text1"/>
          <w:sz w:val="20"/>
          <w:szCs w:val="20"/>
        </w:rPr>
        <w:t xml:space="preserve"> e/ou aumento de capital e/ou venda de ativos pela Devedora e/ou por qualquer dos Avalistas</w:t>
      </w:r>
      <w:r w:rsidR="00F41FC5">
        <w:rPr>
          <w:rFonts w:ascii="Open Sans" w:hAnsi="Open Sans" w:cs="Open Sans"/>
          <w:color w:val="000000" w:themeColor="text1"/>
          <w:sz w:val="20"/>
          <w:szCs w:val="20"/>
        </w:rPr>
        <w:t>(“</w:t>
      </w:r>
      <w:r w:rsidR="00F41FC5" w:rsidRPr="00770E4B">
        <w:rPr>
          <w:rFonts w:ascii="Open Sans" w:hAnsi="Open Sans" w:cs="Open Sans"/>
          <w:color w:val="000000" w:themeColor="text1"/>
          <w:sz w:val="20"/>
          <w:szCs w:val="20"/>
          <w:u w:val="single"/>
        </w:rPr>
        <w:t>Captação Adicional I</w:t>
      </w:r>
      <w:r w:rsidR="00F41FC5">
        <w:rPr>
          <w:rFonts w:ascii="Open Sans" w:hAnsi="Open Sans" w:cs="Open Sans"/>
          <w:color w:val="000000" w:themeColor="text1"/>
          <w:sz w:val="20"/>
          <w:szCs w:val="20"/>
        </w:rPr>
        <w:t>”)</w:t>
      </w:r>
      <w:r w:rsidR="00F41FC5" w:rsidRPr="00821143">
        <w:rPr>
          <w:rFonts w:ascii="Open Sans" w:hAnsi="Open Sans" w:cs="Open Sans"/>
          <w:color w:val="000000" w:themeColor="text1"/>
          <w:sz w:val="20"/>
          <w:szCs w:val="20"/>
        </w:rPr>
        <w:t xml:space="preserve">, observado que: </w:t>
      </w:r>
      <w:r w:rsidR="00F41FC5" w:rsidRPr="00821143">
        <w:rPr>
          <w:rFonts w:ascii="Open Sans" w:hAnsi="Open Sans" w:cs="Open Sans"/>
          <w:b/>
          <w:bCs/>
          <w:color w:val="000000" w:themeColor="text1"/>
          <w:sz w:val="20"/>
          <w:szCs w:val="20"/>
        </w:rPr>
        <w:t>(a)</w:t>
      </w:r>
      <w:r w:rsidR="00F41FC5" w:rsidRPr="00821143">
        <w:rPr>
          <w:rFonts w:ascii="Open Sans" w:hAnsi="Open Sans" w:cs="Open Sans"/>
          <w:color w:val="000000" w:themeColor="text1"/>
          <w:sz w:val="20"/>
          <w:szCs w:val="20"/>
        </w:rPr>
        <w:t xml:space="preserve"> caso tais recursos </w:t>
      </w:r>
      <w:r w:rsidR="00F41FC5">
        <w:rPr>
          <w:rFonts w:ascii="Open Sans" w:hAnsi="Open Sans" w:cs="Open Sans"/>
          <w:color w:val="000000" w:themeColor="text1"/>
          <w:sz w:val="20"/>
          <w:szCs w:val="20"/>
        </w:rPr>
        <w:t xml:space="preserve">da Captação Adicional I </w:t>
      </w:r>
      <w:r w:rsidR="00F41FC5" w:rsidRPr="00821143">
        <w:rPr>
          <w:rFonts w:ascii="Open Sans" w:hAnsi="Open Sans" w:cs="Open Sans"/>
          <w:color w:val="000000" w:themeColor="text1"/>
          <w:sz w:val="20"/>
          <w:szCs w:val="20"/>
        </w:rPr>
        <w:t xml:space="preserve">tenham valor, de maneira individual ou agregada, igual ou superior a R$40.000.000,00 (quarenta milhões de reais), </w:t>
      </w:r>
      <w:r w:rsidR="00F41FC5">
        <w:rPr>
          <w:rFonts w:ascii="Open Sans" w:hAnsi="Open Sans" w:cs="Open Sans"/>
          <w:color w:val="000000" w:themeColor="text1"/>
          <w:sz w:val="20"/>
          <w:szCs w:val="20"/>
        </w:rPr>
        <w:t xml:space="preserve">tais recursos deverão ser destinados, prioritariamente, à amortização e à quitação </w:t>
      </w:r>
      <w:r w:rsidR="00F41FC5" w:rsidRPr="00821143">
        <w:rPr>
          <w:rFonts w:ascii="Open Sans" w:hAnsi="Open Sans" w:cs="Open Sans"/>
          <w:color w:val="000000" w:themeColor="text1"/>
          <w:sz w:val="20"/>
          <w:szCs w:val="20"/>
        </w:rPr>
        <w:t xml:space="preserve">integral </w:t>
      </w:r>
      <w:r w:rsidR="00F41FC5">
        <w:rPr>
          <w:rFonts w:ascii="Open Sans" w:hAnsi="Open Sans" w:cs="Open Sans"/>
          <w:color w:val="000000" w:themeColor="text1"/>
          <w:sz w:val="20"/>
          <w:szCs w:val="20"/>
        </w:rPr>
        <w:t xml:space="preserve">das CPR Financeiras e, consequentemente, </w:t>
      </w:r>
      <w:r w:rsidR="00F41FC5" w:rsidRPr="00821143">
        <w:rPr>
          <w:rFonts w:ascii="Open Sans" w:hAnsi="Open Sans" w:cs="Open Sans"/>
          <w:color w:val="000000" w:themeColor="text1"/>
          <w:sz w:val="20"/>
          <w:szCs w:val="20"/>
        </w:rPr>
        <w:t xml:space="preserve">ao resgate da totalidade dos CRA; </w:t>
      </w:r>
      <w:r w:rsidR="00F41FC5" w:rsidRPr="00821143">
        <w:rPr>
          <w:rFonts w:ascii="Open Sans" w:hAnsi="Open Sans" w:cs="Open Sans"/>
          <w:b/>
          <w:bCs/>
          <w:color w:val="000000" w:themeColor="text1"/>
          <w:sz w:val="20"/>
          <w:szCs w:val="20"/>
        </w:rPr>
        <w:t>(b)</w:t>
      </w:r>
      <w:r w:rsidR="00F41FC5" w:rsidRPr="00821143">
        <w:rPr>
          <w:rFonts w:ascii="Open Sans" w:hAnsi="Open Sans" w:cs="Open Sans"/>
          <w:color w:val="000000" w:themeColor="text1"/>
          <w:sz w:val="20"/>
          <w:szCs w:val="20"/>
        </w:rPr>
        <w:t xml:space="preserve"> caso tais recursos </w:t>
      </w:r>
      <w:r w:rsidR="00F41FC5">
        <w:rPr>
          <w:rFonts w:ascii="Open Sans" w:hAnsi="Open Sans" w:cs="Open Sans"/>
          <w:color w:val="000000" w:themeColor="text1"/>
          <w:sz w:val="20"/>
          <w:szCs w:val="20"/>
        </w:rPr>
        <w:t>da Captação Adicional I</w:t>
      </w:r>
      <w:r w:rsidR="00F41FC5" w:rsidRPr="00821143">
        <w:rPr>
          <w:rFonts w:ascii="Open Sans" w:hAnsi="Open Sans" w:cs="Open Sans"/>
          <w:color w:val="000000" w:themeColor="text1"/>
          <w:sz w:val="20"/>
          <w:szCs w:val="20"/>
        </w:rPr>
        <w:t xml:space="preserve"> tenham valor, de maneira individual ou agregada, </w:t>
      </w:r>
      <w:r w:rsidR="00F41FC5">
        <w:rPr>
          <w:rFonts w:ascii="Open Sans" w:hAnsi="Open Sans" w:cs="Open Sans"/>
          <w:color w:val="000000" w:themeColor="text1"/>
          <w:sz w:val="20"/>
          <w:szCs w:val="20"/>
        </w:rPr>
        <w:t xml:space="preserve">igual ou superior a R$10.000.000,00 (dez milhões de reais) e </w:t>
      </w:r>
      <w:r w:rsidR="00F41FC5" w:rsidRPr="00821143">
        <w:rPr>
          <w:rFonts w:ascii="Open Sans" w:hAnsi="Open Sans" w:cs="Open Sans"/>
          <w:color w:val="000000" w:themeColor="text1"/>
          <w:sz w:val="20"/>
          <w:szCs w:val="20"/>
        </w:rPr>
        <w:t xml:space="preserve">inferior a R$40.000.000,00 (quarenta milhões de reais), </w:t>
      </w:r>
      <w:bookmarkStart w:id="2" w:name="_Hlk94633559"/>
      <w:r w:rsidR="00F41FC5">
        <w:rPr>
          <w:rFonts w:ascii="Open Sans" w:hAnsi="Open Sans" w:cs="Open Sans"/>
          <w:color w:val="000000" w:themeColor="text1"/>
          <w:sz w:val="20"/>
          <w:szCs w:val="20"/>
        </w:rPr>
        <w:t xml:space="preserve">apenas o valor que exceder R$10.000.000,00 (dez milhões de reais) deverá ser integralmente destinado </w:t>
      </w:r>
      <w:r w:rsidR="00F41FC5" w:rsidRPr="00821143">
        <w:rPr>
          <w:rFonts w:ascii="Open Sans" w:hAnsi="Open Sans" w:cs="Open Sans"/>
          <w:color w:val="000000" w:themeColor="text1"/>
          <w:sz w:val="20"/>
          <w:szCs w:val="20"/>
        </w:rPr>
        <w:t>à amortização extraordinária das CPR Financeiras e, consequentemente, dos CRA</w:t>
      </w:r>
      <w:bookmarkEnd w:id="2"/>
      <w:r w:rsidR="00F41FC5">
        <w:rPr>
          <w:rFonts w:ascii="Open Sans" w:hAnsi="Open Sans" w:cs="Open Sans"/>
          <w:color w:val="000000" w:themeColor="text1"/>
          <w:sz w:val="20"/>
          <w:szCs w:val="20"/>
        </w:rPr>
        <w:t xml:space="preserve"> (</w:t>
      </w:r>
      <w:r w:rsidR="00F41FC5" w:rsidRPr="00183C07">
        <w:rPr>
          <w:rFonts w:ascii="Open Sans" w:hAnsi="Open Sans" w:cs="Open Sans"/>
          <w:i/>
          <w:iCs/>
          <w:color w:val="000000" w:themeColor="text1"/>
          <w:sz w:val="20"/>
          <w:szCs w:val="20"/>
        </w:rPr>
        <w:t>v.g</w:t>
      </w:r>
      <w:r w:rsidR="00F41FC5">
        <w:rPr>
          <w:rFonts w:ascii="Open Sans" w:hAnsi="Open Sans" w:cs="Open Sans"/>
          <w:color w:val="000000" w:themeColor="text1"/>
          <w:sz w:val="20"/>
          <w:szCs w:val="20"/>
        </w:rPr>
        <w:t xml:space="preserve">., caso a captação tenha o valor de R$15.000.000,00 (quinze milhões de reais), apenas R$5.000.000,00 (cinco milhões de reais) serão destinados à amortização extraordinária das CPR Financeiras), </w:t>
      </w:r>
      <w:r w:rsidR="00F41FC5" w:rsidRPr="00283C7E">
        <w:rPr>
          <w:rFonts w:ascii="Open Sans" w:hAnsi="Open Sans" w:cs="Open Sans"/>
          <w:b/>
          <w:bCs/>
          <w:color w:val="000000" w:themeColor="text1"/>
          <w:sz w:val="20"/>
          <w:szCs w:val="20"/>
          <w:u w:val="single"/>
        </w:rPr>
        <w:t>exceto se</w:t>
      </w:r>
      <w:r w:rsidR="00F41FC5">
        <w:rPr>
          <w:rFonts w:ascii="Open Sans" w:hAnsi="Open Sans" w:cs="Open Sans"/>
          <w:color w:val="000000" w:themeColor="text1"/>
          <w:sz w:val="20"/>
          <w:szCs w:val="20"/>
        </w:rPr>
        <w:t xml:space="preserve"> a Devedora precisar, comprovadamente, utilizar tal valor que exceder R$10.000.000,00 (dez milhões de reais), limitado a R$20.000</w:t>
      </w:r>
      <w:r w:rsidR="00F41FC5" w:rsidRPr="007C6BBF">
        <w:rPr>
          <w:rFonts w:ascii="Open Sans" w:hAnsi="Open Sans" w:cs="Open Sans"/>
          <w:color w:val="000000" w:themeColor="text1"/>
          <w:sz w:val="20"/>
          <w:szCs w:val="20"/>
        </w:rPr>
        <w:t xml:space="preserve">.000,00 (vinte milhões de reais), como garantia </w:t>
      </w:r>
      <w:r w:rsidR="00F41FC5" w:rsidRPr="00264599">
        <w:rPr>
          <w:rFonts w:ascii="Open Sans" w:hAnsi="Open Sans" w:cs="Open Sans"/>
          <w:color w:val="000000" w:themeColor="text1"/>
          <w:sz w:val="20"/>
          <w:szCs w:val="20"/>
        </w:rPr>
        <w:t>no âmbito de outra captação de recursos</w:t>
      </w:r>
      <w:r w:rsidR="00F41FC5">
        <w:rPr>
          <w:rFonts w:ascii="Open Sans" w:hAnsi="Open Sans" w:cs="Open Sans"/>
          <w:color w:val="000000" w:themeColor="text1"/>
          <w:sz w:val="20"/>
          <w:szCs w:val="20"/>
        </w:rPr>
        <w:t xml:space="preserve"> (“</w:t>
      </w:r>
      <w:r w:rsidR="00F41FC5" w:rsidRPr="00283C7E">
        <w:rPr>
          <w:rFonts w:ascii="Open Sans" w:hAnsi="Open Sans" w:cs="Open Sans"/>
          <w:color w:val="000000" w:themeColor="text1"/>
          <w:sz w:val="20"/>
          <w:szCs w:val="20"/>
          <w:u w:val="single"/>
        </w:rPr>
        <w:t>Captação Adicional II</w:t>
      </w:r>
      <w:r w:rsidR="00F41FC5">
        <w:rPr>
          <w:rFonts w:ascii="Open Sans" w:hAnsi="Open Sans" w:cs="Open Sans"/>
          <w:color w:val="000000" w:themeColor="text1"/>
          <w:sz w:val="20"/>
          <w:szCs w:val="20"/>
        </w:rPr>
        <w:t>”)</w:t>
      </w:r>
      <w:r w:rsidR="00F41FC5" w:rsidRPr="007C6BBF">
        <w:rPr>
          <w:rFonts w:ascii="Open Sans" w:hAnsi="Open Sans" w:cs="Open Sans"/>
          <w:color w:val="000000" w:themeColor="text1"/>
          <w:sz w:val="20"/>
          <w:szCs w:val="20"/>
        </w:rPr>
        <w:t>,</w:t>
      </w:r>
      <w:r w:rsidR="00F41FC5">
        <w:rPr>
          <w:rFonts w:ascii="Open Sans" w:hAnsi="Open Sans" w:cs="Open Sans"/>
          <w:color w:val="000000" w:themeColor="text1"/>
          <w:sz w:val="20"/>
          <w:szCs w:val="20"/>
        </w:rPr>
        <w:t xml:space="preserve"> situação em que o valor a ser destinado efetivamente à amortização </w:t>
      </w:r>
      <w:r w:rsidR="00F41FC5" w:rsidRPr="00821143">
        <w:rPr>
          <w:rFonts w:ascii="Open Sans" w:hAnsi="Open Sans" w:cs="Open Sans"/>
          <w:color w:val="000000" w:themeColor="text1"/>
          <w:sz w:val="20"/>
          <w:szCs w:val="20"/>
        </w:rPr>
        <w:t>extraordinária das CPR Financeiras e, consequentemente, dos CRA</w:t>
      </w:r>
      <w:r w:rsidR="00F41FC5">
        <w:rPr>
          <w:rFonts w:ascii="Open Sans" w:hAnsi="Open Sans" w:cs="Open Sans"/>
          <w:color w:val="000000" w:themeColor="text1"/>
          <w:sz w:val="20"/>
          <w:szCs w:val="20"/>
        </w:rPr>
        <w:t>, será o valor remanescente da captação de recursos após a dedução (</w:t>
      </w:r>
      <w:r w:rsidR="00F41FC5" w:rsidRPr="00264599">
        <w:rPr>
          <w:rFonts w:ascii="Open Sans" w:hAnsi="Open Sans" w:cs="Open Sans"/>
          <w:i/>
          <w:iCs/>
          <w:color w:val="000000" w:themeColor="text1"/>
          <w:sz w:val="20"/>
          <w:szCs w:val="20"/>
        </w:rPr>
        <w:t>1</w:t>
      </w:r>
      <w:r w:rsidR="00F41FC5">
        <w:rPr>
          <w:rFonts w:ascii="Open Sans" w:hAnsi="Open Sans" w:cs="Open Sans"/>
          <w:color w:val="000000" w:themeColor="text1"/>
          <w:sz w:val="20"/>
          <w:szCs w:val="20"/>
        </w:rPr>
        <w:t>) do valor de R$10.000.000,00 (dez milhões de reais) e (</w:t>
      </w:r>
      <w:r w:rsidR="00F41FC5" w:rsidRPr="00264599">
        <w:rPr>
          <w:rFonts w:ascii="Open Sans" w:hAnsi="Open Sans" w:cs="Open Sans"/>
          <w:i/>
          <w:iCs/>
          <w:color w:val="000000" w:themeColor="text1"/>
          <w:sz w:val="20"/>
          <w:szCs w:val="20"/>
        </w:rPr>
        <w:t>2</w:t>
      </w:r>
      <w:r w:rsidR="00F41FC5">
        <w:rPr>
          <w:rFonts w:ascii="Open Sans" w:hAnsi="Open Sans" w:cs="Open Sans"/>
          <w:color w:val="000000" w:themeColor="text1"/>
          <w:sz w:val="20"/>
          <w:szCs w:val="20"/>
        </w:rPr>
        <w:t xml:space="preserve">) do valor da referida garantia, </w:t>
      </w:r>
      <w:r w:rsidR="00F41FC5" w:rsidRPr="00264599">
        <w:rPr>
          <w:rFonts w:ascii="Open Sans" w:hAnsi="Open Sans" w:cs="Open Sans"/>
          <w:b/>
          <w:bCs/>
          <w:color w:val="000000" w:themeColor="text1"/>
          <w:sz w:val="20"/>
          <w:szCs w:val="20"/>
          <w:u w:val="single"/>
        </w:rPr>
        <w:t>observado que</w:t>
      </w:r>
      <w:r w:rsidR="00F41FC5" w:rsidRPr="00264599">
        <w:rPr>
          <w:rFonts w:ascii="Open Sans" w:hAnsi="Open Sans" w:cs="Open Sans"/>
          <w:color w:val="000000" w:themeColor="text1"/>
          <w:sz w:val="20"/>
          <w:szCs w:val="20"/>
        </w:rPr>
        <w:t xml:space="preserve">: </w:t>
      </w:r>
      <w:r w:rsidR="00F41FC5">
        <w:rPr>
          <w:rFonts w:ascii="Open Sans" w:hAnsi="Open Sans" w:cs="Open Sans"/>
          <w:color w:val="000000" w:themeColor="text1"/>
          <w:sz w:val="20"/>
          <w:szCs w:val="20"/>
        </w:rPr>
        <w:t xml:space="preserve">(b.1) caso a Captação Adicional II seja concretizada, seus recursos deverão ser prioritariamente destinados à amortização e à quitação </w:t>
      </w:r>
      <w:r w:rsidR="00F41FC5" w:rsidRPr="00821143">
        <w:rPr>
          <w:rFonts w:ascii="Open Sans" w:hAnsi="Open Sans" w:cs="Open Sans"/>
          <w:color w:val="000000" w:themeColor="text1"/>
          <w:sz w:val="20"/>
          <w:szCs w:val="20"/>
        </w:rPr>
        <w:t xml:space="preserve">integral </w:t>
      </w:r>
      <w:r w:rsidR="00F41FC5">
        <w:rPr>
          <w:rFonts w:ascii="Open Sans" w:hAnsi="Open Sans" w:cs="Open Sans"/>
          <w:color w:val="000000" w:themeColor="text1"/>
          <w:sz w:val="20"/>
          <w:szCs w:val="20"/>
        </w:rPr>
        <w:t xml:space="preserve">das CPR Financeiras e, consequentemente, </w:t>
      </w:r>
      <w:r w:rsidR="00F41FC5" w:rsidRPr="00821143">
        <w:rPr>
          <w:rFonts w:ascii="Open Sans" w:hAnsi="Open Sans" w:cs="Open Sans"/>
          <w:color w:val="000000" w:themeColor="text1"/>
          <w:sz w:val="20"/>
          <w:szCs w:val="20"/>
        </w:rPr>
        <w:t>ao resgate da totalidade dos CRA</w:t>
      </w:r>
      <w:r w:rsidR="00F41FC5">
        <w:rPr>
          <w:rFonts w:ascii="Open Sans" w:hAnsi="Open Sans" w:cs="Open Sans"/>
          <w:color w:val="000000" w:themeColor="text1"/>
          <w:sz w:val="20"/>
          <w:szCs w:val="20"/>
        </w:rPr>
        <w:t>; e (b.2) caso a Captação Adicional II não seja concretizada e a referida garantia não seja comprovadamente constituída, os recursos que seriam a ela destinados deverão ser utilizados na amortização extraordinária das CPR Financeiras e, consequentemente, dos CRA</w:t>
      </w:r>
      <w:r w:rsidR="00F41FC5" w:rsidRPr="00821143">
        <w:rPr>
          <w:rFonts w:ascii="Open Sans" w:hAnsi="Open Sans" w:cs="Open Sans"/>
          <w:color w:val="000000" w:themeColor="text1"/>
          <w:sz w:val="20"/>
          <w:szCs w:val="20"/>
        </w:rPr>
        <w:t>;</w:t>
      </w:r>
      <w:r w:rsidR="00F41FC5">
        <w:rPr>
          <w:rFonts w:ascii="Open Sans" w:hAnsi="Open Sans" w:cs="Open Sans"/>
          <w:color w:val="000000" w:themeColor="text1"/>
          <w:sz w:val="20"/>
          <w:szCs w:val="20"/>
        </w:rPr>
        <w:t xml:space="preserve"> e </w:t>
      </w:r>
      <w:r w:rsidR="00F41FC5" w:rsidRPr="001E15D0">
        <w:rPr>
          <w:rFonts w:ascii="Open Sans" w:hAnsi="Open Sans" w:cs="Open Sans"/>
          <w:b/>
          <w:bCs/>
          <w:color w:val="000000" w:themeColor="text1"/>
          <w:sz w:val="20"/>
          <w:szCs w:val="20"/>
        </w:rPr>
        <w:t>(</w:t>
      </w:r>
      <w:r w:rsidR="00F41FC5">
        <w:rPr>
          <w:rFonts w:ascii="Open Sans" w:hAnsi="Open Sans" w:cs="Open Sans"/>
          <w:b/>
          <w:bCs/>
          <w:color w:val="000000" w:themeColor="text1"/>
          <w:sz w:val="20"/>
          <w:szCs w:val="20"/>
        </w:rPr>
        <w:t>c</w:t>
      </w:r>
      <w:r w:rsidR="00F41FC5" w:rsidRPr="001E15D0">
        <w:rPr>
          <w:rFonts w:ascii="Open Sans" w:hAnsi="Open Sans" w:cs="Open Sans"/>
          <w:b/>
          <w:bCs/>
          <w:color w:val="000000" w:themeColor="text1"/>
          <w:sz w:val="20"/>
          <w:szCs w:val="20"/>
        </w:rPr>
        <w:t>)</w:t>
      </w:r>
      <w:r w:rsidR="00F41FC5">
        <w:rPr>
          <w:rFonts w:ascii="Open Sans" w:hAnsi="Open Sans" w:cs="Open Sans"/>
          <w:color w:val="000000" w:themeColor="text1"/>
          <w:sz w:val="20"/>
          <w:szCs w:val="20"/>
        </w:rPr>
        <w:t xml:space="preserve"> </w:t>
      </w:r>
      <w:r w:rsidR="00F41FC5" w:rsidRPr="00821143">
        <w:rPr>
          <w:rFonts w:ascii="Open Sans" w:hAnsi="Open Sans" w:cs="Open Sans"/>
          <w:color w:val="000000" w:themeColor="text1"/>
          <w:sz w:val="20"/>
          <w:szCs w:val="20"/>
        </w:rPr>
        <w:t xml:space="preserve">caso tais recursos </w:t>
      </w:r>
      <w:r w:rsidR="00F41FC5">
        <w:rPr>
          <w:rFonts w:ascii="Open Sans" w:hAnsi="Open Sans" w:cs="Open Sans"/>
          <w:color w:val="000000" w:themeColor="text1"/>
          <w:sz w:val="20"/>
          <w:szCs w:val="20"/>
        </w:rPr>
        <w:t>da Captação Adicional I</w:t>
      </w:r>
      <w:r w:rsidR="00F41FC5" w:rsidRPr="00821143">
        <w:rPr>
          <w:rFonts w:ascii="Open Sans" w:hAnsi="Open Sans" w:cs="Open Sans"/>
          <w:color w:val="000000" w:themeColor="text1"/>
          <w:sz w:val="20"/>
          <w:szCs w:val="20"/>
        </w:rPr>
        <w:t xml:space="preserve"> tenham valor, de maneira individual ou agregada, inferior a </w:t>
      </w:r>
      <w:r w:rsidR="00F41FC5">
        <w:rPr>
          <w:rFonts w:ascii="Open Sans" w:hAnsi="Open Sans" w:cs="Open Sans"/>
          <w:color w:val="000000" w:themeColor="text1"/>
          <w:sz w:val="20"/>
          <w:szCs w:val="20"/>
        </w:rPr>
        <w:t>R$10.000.000,00 (dez milhões de reais)</w:t>
      </w:r>
      <w:r w:rsidR="00F41FC5" w:rsidRPr="00821143">
        <w:rPr>
          <w:rFonts w:ascii="Open Sans" w:hAnsi="Open Sans" w:cs="Open Sans"/>
          <w:color w:val="000000" w:themeColor="text1"/>
          <w:sz w:val="20"/>
          <w:szCs w:val="20"/>
        </w:rPr>
        <w:t xml:space="preserve">, </w:t>
      </w:r>
      <w:r w:rsidR="00F41FC5">
        <w:rPr>
          <w:rFonts w:ascii="Open Sans" w:hAnsi="Open Sans" w:cs="Open Sans"/>
          <w:color w:val="000000" w:themeColor="text1"/>
          <w:sz w:val="20"/>
          <w:szCs w:val="20"/>
        </w:rPr>
        <w:t xml:space="preserve">tais recursos não serão destinados obrigatoriamente à </w:t>
      </w:r>
      <w:r w:rsidR="00F41FC5" w:rsidRPr="00821143">
        <w:rPr>
          <w:rFonts w:ascii="Open Sans" w:hAnsi="Open Sans" w:cs="Open Sans"/>
          <w:color w:val="000000" w:themeColor="text1"/>
          <w:sz w:val="20"/>
          <w:szCs w:val="20"/>
        </w:rPr>
        <w:t>amortização extraordinária das CPR Financeiras;</w:t>
      </w:r>
    </w:p>
    <w:p w14:paraId="2B4381B9" w14:textId="77777777" w:rsidR="00892136" w:rsidRPr="00431732" w:rsidRDefault="00892136" w:rsidP="00892136">
      <w:pPr>
        <w:pStyle w:val="PargrafodaLista"/>
        <w:widowControl w:val="0"/>
        <w:autoSpaceDE w:val="0"/>
        <w:autoSpaceDN w:val="0"/>
        <w:adjustRightInd w:val="0"/>
        <w:ind w:left="851"/>
        <w:jc w:val="both"/>
        <w:rPr>
          <w:rFonts w:ascii="Open Sans" w:hAnsi="Open Sans" w:cs="Open Sans"/>
          <w:sz w:val="20"/>
          <w:szCs w:val="20"/>
        </w:rPr>
      </w:pPr>
    </w:p>
    <w:p w14:paraId="57D4622F" w14:textId="77777777" w:rsidR="00892136" w:rsidRDefault="00892136" w:rsidP="00892136">
      <w:pPr>
        <w:pStyle w:val="Estilo"/>
        <w:pBdr>
          <w:bottom w:val="single" w:sz="4" w:space="1" w:color="auto"/>
        </w:pBdr>
        <w:jc w:val="center"/>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09C785F6" w14:textId="77777777" w:rsidR="00892136" w:rsidRPr="00431732" w:rsidRDefault="00892136" w:rsidP="00892136">
      <w:pPr>
        <w:pStyle w:val="Estilo"/>
        <w:pBdr>
          <w:bottom w:val="single" w:sz="4" w:space="1" w:color="auto"/>
        </w:pBdr>
        <w:jc w:val="both"/>
        <w:rPr>
          <w:rFonts w:ascii="Open Sans" w:hAnsi="Open Sans" w:cs="Open Sans"/>
          <w:sz w:val="20"/>
          <w:szCs w:val="20"/>
          <w:shd w:val="clear" w:color="auto" w:fill="FFFFFF"/>
        </w:rPr>
      </w:pPr>
    </w:p>
    <w:p w14:paraId="466ADC86" w14:textId="77777777" w:rsidR="00892136" w:rsidRDefault="00892136" w:rsidP="00892136">
      <w:pPr>
        <w:rPr>
          <w:rFonts w:ascii="Open Sans" w:eastAsia="Times New Roman" w:hAnsi="Open Sans" w:cs="Open Sans"/>
          <w:sz w:val="20"/>
          <w:szCs w:val="20"/>
          <w:shd w:val="clear" w:color="auto" w:fill="FFFFFF"/>
          <w:lang w:eastAsia="pt-BR"/>
        </w:rPr>
      </w:pPr>
    </w:p>
    <w:p w14:paraId="5025519F" w14:textId="36EEF8CE" w:rsidR="00892136" w:rsidRPr="00431732" w:rsidRDefault="00892136" w:rsidP="00892136">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r w:rsidR="006E59E5">
        <w:rPr>
          <w:rFonts w:ascii="Open Sans" w:eastAsia="Calibri" w:hAnsi="Open Sans" w:cs="Open Sans"/>
          <w:b/>
          <w:bCs/>
          <w:sz w:val="20"/>
          <w:szCs w:val="20"/>
        </w:rPr>
        <w:t>i</w:t>
      </w:r>
      <w:r>
        <w:rPr>
          <w:rFonts w:ascii="Open Sans" w:eastAsia="Calibri" w:hAnsi="Open Sans" w:cs="Open Sans"/>
          <w:b/>
          <w:bCs/>
          <w:sz w:val="20"/>
          <w:szCs w:val="20"/>
        </w:rPr>
        <w:t>v</w:t>
      </w:r>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r w:rsidR="00985D93" w:rsidRPr="0037417F">
        <w:rPr>
          <w:rFonts w:ascii="Open Sans" w:hAnsi="Open Sans" w:cs="Open Sans"/>
          <w:color w:val="000000" w:themeColor="text1"/>
          <w:sz w:val="20"/>
          <w:szCs w:val="20"/>
        </w:rPr>
        <w:t xml:space="preserve">concessão de carência no pagamento das </w:t>
      </w:r>
      <w:r w:rsidR="00985D93">
        <w:rPr>
          <w:rFonts w:ascii="Open Sans" w:hAnsi="Open Sans" w:cs="Open Sans"/>
          <w:color w:val="000000" w:themeColor="text1"/>
          <w:sz w:val="20"/>
          <w:szCs w:val="20"/>
        </w:rPr>
        <w:t>a</w:t>
      </w:r>
      <w:r w:rsidR="00985D93" w:rsidRPr="0037417F">
        <w:rPr>
          <w:rFonts w:ascii="Open Sans" w:hAnsi="Open Sans" w:cs="Open Sans"/>
          <w:color w:val="000000" w:themeColor="text1"/>
          <w:sz w:val="20"/>
          <w:szCs w:val="20"/>
        </w:rPr>
        <w:t>mortizações</w:t>
      </w:r>
      <w:r w:rsidR="00985D93" w:rsidRPr="008642DB">
        <w:rPr>
          <w:rFonts w:ascii="Open Sans" w:hAnsi="Open Sans" w:cs="Open Sans"/>
          <w:color w:val="000000" w:themeColor="text1"/>
          <w:sz w:val="20"/>
          <w:szCs w:val="20"/>
        </w:rPr>
        <w:t xml:space="preserve"> das CPR Financeiras e, consequentemente, das Amortizações Programadas dos CRA, conforme previstas no Anexo II do Termo de Securitização, por um período adicional de </w:t>
      </w:r>
      <w:r w:rsidR="00985D93">
        <w:rPr>
          <w:rFonts w:ascii="Open Sans" w:hAnsi="Open Sans" w:cs="Open Sans"/>
          <w:color w:val="000000" w:themeColor="text1"/>
          <w:sz w:val="20"/>
          <w:szCs w:val="20"/>
        </w:rPr>
        <w:t>4</w:t>
      </w:r>
      <w:r w:rsidR="00985D93" w:rsidRPr="008642DB">
        <w:rPr>
          <w:rFonts w:ascii="Open Sans" w:hAnsi="Open Sans" w:cs="Open Sans"/>
          <w:color w:val="000000" w:themeColor="text1"/>
          <w:sz w:val="20"/>
          <w:szCs w:val="20"/>
        </w:rPr>
        <w:t xml:space="preserve"> (</w:t>
      </w:r>
      <w:r w:rsidR="00985D93">
        <w:rPr>
          <w:rFonts w:ascii="Open Sans" w:hAnsi="Open Sans" w:cs="Open Sans"/>
          <w:color w:val="000000" w:themeColor="text1"/>
          <w:sz w:val="20"/>
          <w:szCs w:val="20"/>
        </w:rPr>
        <w:t>quatro</w:t>
      </w:r>
      <w:r w:rsidR="00985D93" w:rsidRPr="008642DB">
        <w:rPr>
          <w:rFonts w:ascii="Open Sans" w:hAnsi="Open Sans" w:cs="Open Sans"/>
          <w:color w:val="000000" w:themeColor="text1"/>
          <w:sz w:val="20"/>
          <w:szCs w:val="20"/>
        </w:rPr>
        <w:t xml:space="preserve">) meses ao então previsto, ou seja, com relação às parcelas vincendas nos meses de </w:t>
      </w:r>
      <w:r w:rsidR="00985D93">
        <w:rPr>
          <w:rFonts w:ascii="Open Sans" w:hAnsi="Open Sans" w:cs="Open Sans"/>
          <w:color w:val="000000" w:themeColor="text1"/>
          <w:sz w:val="20"/>
          <w:szCs w:val="20"/>
        </w:rPr>
        <w:t>janeiro</w:t>
      </w:r>
      <w:r w:rsidR="00985D93" w:rsidRPr="008642DB">
        <w:rPr>
          <w:rFonts w:ascii="Open Sans" w:hAnsi="Open Sans" w:cs="Open Sans"/>
          <w:color w:val="000000" w:themeColor="text1"/>
          <w:sz w:val="20"/>
          <w:szCs w:val="20"/>
        </w:rPr>
        <w:t>/202</w:t>
      </w:r>
      <w:r w:rsidR="00985D93">
        <w:rPr>
          <w:rFonts w:ascii="Open Sans" w:hAnsi="Open Sans" w:cs="Open Sans"/>
          <w:color w:val="000000" w:themeColor="text1"/>
          <w:sz w:val="20"/>
          <w:szCs w:val="20"/>
        </w:rPr>
        <w:t>2</w:t>
      </w:r>
      <w:r w:rsidR="00985D93" w:rsidRPr="008642DB">
        <w:rPr>
          <w:rFonts w:ascii="Open Sans" w:hAnsi="Open Sans" w:cs="Open Sans"/>
          <w:color w:val="000000" w:themeColor="text1"/>
          <w:sz w:val="20"/>
          <w:szCs w:val="20"/>
        </w:rPr>
        <w:t xml:space="preserve"> (inclusive) a </w:t>
      </w:r>
      <w:r w:rsidR="00985D93">
        <w:rPr>
          <w:rFonts w:ascii="Open Sans" w:hAnsi="Open Sans" w:cs="Open Sans"/>
          <w:color w:val="000000" w:themeColor="text1"/>
          <w:sz w:val="20"/>
          <w:szCs w:val="20"/>
        </w:rPr>
        <w:t>abril/2022</w:t>
      </w:r>
      <w:r w:rsidR="00985D93" w:rsidRPr="008642DB">
        <w:rPr>
          <w:rFonts w:ascii="Open Sans" w:hAnsi="Open Sans" w:cs="Open Sans"/>
          <w:color w:val="000000" w:themeColor="text1"/>
          <w:sz w:val="20"/>
          <w:szCs w:val="20"/>
        </w:rPr>
        <w:t xml:space="preserve"> (inclusive), iniciando-se o pagamento das </w:t>
      </w:r>
      <w:r w:rsidR="00985D93">
        <w:rPr>
          <w:rFonts w:ascii="Open Sans" w:hAnsi="Open Sans" w:cs="Open Sans"/>
          <w:color w:val="000000" w:themeColor="text1"/>
          <w:sz w:val="20"/>
          <w:szCs w:val="20"/>
        </w:rPr>
        <w:t>a</w:t>
      </w:r>
      <w:r w:rsidR="00985D93" w:rsidRPr="00F742A4">
        <w:rPr>
          <w:rFonts w:ascii="Open Sans" w:hAnsi="Open Sans" w:cs="Open Sans"/>
          <w:color w:val="000000" w:themeColor="text1"/>
          <w:sz w:val="20"/>
          <w:szCs w:val="20"/>
        </w:rPr>
        <w:t>mortizações das CPR Financeiras e, consequentemente</w:t>
      </w:r>
      <w:r w:rsidR="00985D93" w:rsidRPr="008642DB">
        <w:rPr>
          <w:rFonts w:ascii="Open Sans" w:hAnsi="Open Sans" w:cs="Open Sans"/>
          <w:color w:val="000000" w:themeColor="text1"/>
          <w:sz w:val="20"/>
          <w:szCs w:val="20"/>
        </w:rPr>
        <w:t>, das Amortizações Programadas dos CRA no mês de</w:t>
      </w:r>
      <w:r w:rsidR="00985D93">
        <w:rPr>
          <w:rFonts w:ascii="Open Sans" w:hAnsi="Open Sans" w:cs="Open Sans"/>
          <w:color w:val="000000" w:themeColor="text1"/>
          <w:sz w:val="20"/>
          <w:szCs w:val="20"/>
        </w:rPr>
        <w:t xml:space="preserve"> maio/2022</w:t>
      </w:r>
      <w:r w:rsidR="00985D93" w:rsidRPr="008642DB">
        <w:rPr>
          <w:rFonts w:ascii="Open Sans" w:hAnsi="Open Sans" w:cs="Open Sans"/>
          <w:color w:val="000000" w:themeColor="text1"/>
          <w:sz w:val="20"/>
          <w:szCs w:val="20"/>
        </w:rPr>
        <w:t xml:space="preserve">, conforme o </w:t>
      </w:r>
      <w:r w:rsidR="00985D93" w:rsidRPr="00CE15C9">
        <w:rPr>
          <w:rFonts w:ascii="Open Sans" w:hAnsi="Open Sans" w:cs="Open Sans"/>
          <w:color w:val="000000" w:themeColor="text1"/>
          <w:sz w:val="20"/>
          <w:szCs w:val="20"/>
          <w:u w:val="single"/>
        </w:rPr>
        <w:t>Anexo I</w:t>
      </w:r>
      <w:r w:rsidR="00985D93" w:rsidRPr="008642DB">
        <w:rPr>
          <w:rFonts w:ascii="Open Sans" w:hAnsi="Open Sans" w:cs="Open Sans"/>
          <w:color w:val="000000" w:themeColor="text1"/>
          <w:sz w:val="20"/>
          <w:szCs w:val="20"/>
        </w:rPr>
        <w:t xml:space="preserve"> </w:t>
      </w:r>
      <w:r w:rsidR="002E48D2">
        <w:rPr>
          <w:rFonts w:ascii="Open Sans" w:hAnsi="Open Sans" w:cs="Open Sans"/>
          <w:color w:val="000000" w:themeColor="text1"/>
          <w:sz w:val="20"/>
          <w:szCs w:val="20"/>
        </w:rPr>
        <w:t>à presente instrução de voto a distância</w:t>
      </w:r>
      <w:r w:rsidR="00985D93">
        <w:rPr>
          <w:rFonts w:ascii="Open Sans" w:hAnsi="Open Sans" w:cs="Open Sans"/>
          <w:color w:val="000000" w:themeColor="text1"/>
          <w:sz w:val="20"/>
          <w:szCs w:val="20"/>
        </w:rPr>
        <w:t>, observadas as Condições Resolutivas (conforme definido abaixo)</w:t>
      </w:r>
      <w:r w:rsidR="00985D93" w:rsidRPr="008642DB">
        <w:rPr>
          <w:rFonts w:ascii="Open Sans" w:hAnsi="Open Sans" w:cs="Open Sans"/>
          <w:color w:val="000000" w:themeColor="text1"/>
          <w:sz w:val="20"/>
          <w:szCs w:val="20"/>
        </w:rPr>
        <w:t>;</w:t>
      </w:r>
    </w:p>
    <w:p w14:paraId="42B92564" w14:textId="77777777" w:rsidR="00892136" w:rsidRPr="00431732" w:rsidRDefault="00892136" w:rsidP="00892136">
      <w:pPr>
        <w:pStyle w:val="PargrafodaLista"/>
        <w:widowControl w:val="0"/>
        <w:autoSpaceDE w:val="0"/>
        <w:autoSpaceDN w:val="0"/>
        <w:adjustRightInd w:val="0"/>
        <w:ind w:left="851"/>
        <w:jc w:val="both"/>
        <w:rPr>
          <w:rFonts w:ascii="Open Sans" w:hAnsi="Open Sans" w:cs="Open Sans"/>
          <w:sz w:val="20"/>
          <w:szCs w:val="20"/>
        </w:rPr>
      </w:pPr>
    </w:p>
    <w:p w14:paraId="53DC44FE" w14:textId="77777777" w:rsidR="00892136" w:rsidRDefault="00892136" w:rsidP="00892136">
      <w:pPr>
        <w:pStyle w:val="Estilo"/>
        <w:pBdr>
          <w:bottom w:val="single" w:sz="4" w:space="1" w:color="auto"/>
        </w:pBdr>
        <w:jc w:val="center"/>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444FB20B" w14:textId="77777777" w:rsidR="00892136" w:rsidRPr="00431732" w:rsidRDefault="00892136" w:rsidP="00892136">
      <w:pPr>
        <w:pStyle w:val="Estilo"/>
        <w:pBdr>
          <w:bottom w:val="single" w:sz="4" w:space="1" w:color="auto"/>
        </w:pBdr>
        <w:jc w:val="both"/>
        <w:rPr>
          <w:rFonts w:ascii="Open Sans" w:hAnsi="Open Sans" w:cs="Open Sans"/>
          <w:sz w:val="20"/>
          <w:szCs w:val="20"/>
          <w:shd w:val="clear" w:color="auto" w:fill="FFFFFF"/>
        </w:rPr>
      </w:pPr>
    </w:p>
    <w:p w14:paraId="406E2DCE" w14:textId="77777777" w:rsidR="00892136" w:rsidRDefault="00892136" w:rsidP="00892136">
      <w:pPr>
        <w:rPr>
          <w:rFonts w:ascii="Open Sans" w:eastAsia="Times New Roman" w:hAnsi="Open Sans" w:cs="Open Sans"/>
          <w:sz w:val="20"/>
          <w:szCs w:val="20"/>
          <w:shd w:val="clear" w:color="auto" w:fill="FFFFFF"/>
          <w:lang w:eastAsia="pt-BR"/>
        </w:rPr>
      </w:pPr>
    </w:p>
    <w:p w14:paraId="606DC316" w14:textId="56CACE94" w:rsidR="00892136" w:rsidRPr="00431732" w:rsidRDefault="00892136" w:rsidP="00892136">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r>
        <w:rPr>
          <w:rFonts w:ascii="Open Sans" w:eastAsia="Calibri" w:hAnsi="Open Sans" w:cs="Open Sans"/>
          <w:b/>
          <w:bCs/>
          <w:sz w:val="20"/>
          <w:szCs w:val="20"/>
        </w:rPr>
        <w:t>v</w:t>
      </w:r>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r w:rsidR="003447FA" w:rsidRPr="008642DB">
        <w:rPr>
          <w:rFonts w:ascii="Open Sans" w:hAnsi="Open Sans" w:cs="Open Sans"/>
          <w:color w:val="000000" w:themeColor="text1"/>
          <w:sz w:val="20"/>
          <w:szCs w:val="20"/>
        </w:rPr>
        <w:t>concessão de</w:t>
      </w:r>
      <w:r w:rsidR="003447FA">
        <w:rPr>
          <w:rFonts w:ascii="Open Sans" w:hAnsi="Open Sans" w:cs="Open Sans"/>
          <w:color w:val="000000" w:themeColor="text1"/>
          <w:sz w:val="20"/>
          <w:szCs w:val="20"/>
        </w:rPr>
        <w:t xml:space="preserve"> </w:t>
      </w:r>
      <w:r w:rsidR="003447FA" w:rsidRPr="00CE15C9">
        <w:rPr>
          <w:rFonts w:ascii="Open Sans" w:hAnsi="Open Sans" w:cs="Open Sans"/>
          <w:i/>
          <w:iCs/>
          <w:color w:val="000000" w:themeColor="text1"/>
          <w:sz w:val="20"/>
          <w:szCs w:val="20"/>
        </w:rPr>
        <w:t>waiver</w:t>
      </w:r>
      <w:r w:rsidR="003447FA">
        <w:rPr>
          <w:rFonts w:ascii="Open Sans" w:hAnsi="Open Sans" w:cs="Open Sans"/>
          <w:color w:val="000000" w:themeColor="text1"/>
          <w:sz w:val="20"/>
          <w:szCs w:val="20"/>
        </w:rPr>
        <w:t xml:space="preserve"> à Devedora no sentido de abster-se de decretar o vencimento antecipado das CPR Financeiras, em decorrência do não pagamento das parcelas de </w:t>
      </w:r>
      <w:r w:rsidR="003447FA">
        <w:rPr>
          <w:rFonts w:ascii="Open Sans" w:hAnsi="Open Sans" w:cs="Open Sans"/>
          <w:color w:val="000000" w:themeColor="text1"/>
          <w:sz w:val="20"/>
          <w:szCs w:val="20"/>
        </w:rPr>
        <w:lastRenderedPageBreak/>
        <w:t>amortização das CPR Financeiras devidas em 18 de janeiro de 2022, observadas as Condições Resolutivas;</w:t>
      </w:r>
    </w:p>
    <w:p w14:paraId="6DE20EA9" w14:textId="77777777" w:rsidR="00892136" w:rsidRPr="00431732" w:rsidRDefault="00892136" w:rsidP="00892136">
      <w:pPr>
        <w:pStyle w:val="PargrafodaLista"/>
        <w:widowControl w:val="0"/>
        <w:autoSpaceDE w:val="0"/>
        <w:autoSpaceDN w:val="0"/>
        <w:adjustRightInd w:val="0"/>
        <w:ind w:left="851"/>
        <w:jc w:val="both"/>
        <w:rPr>
          <w:rFonts w:ascii="Open Sans" w:hAnsi="Open Sans" w:cs="Open Sans"/>
          <w:sz w:val="20"/>
          <w:szCs w:val="20"/>
        </w:rPr>
      </w:pPr>
    </w:p>
    <w:p w14:paraId="14596A46" w14:textId="77777777" w:rsidR="00892136" w:rsidRDefault="00892136" w:rsidP="00892136">
      <w:pPr>
        <w:pStyle w:val="Estilo"/>
        <w:pBdr>
          <w:bottom w:val="single" w:sz="4" w:space="1" w:color="auto"/>
        </w:pBdr>
        <w:jc w:val="center"/>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454EC317" w14:textId="77777777" w:rsidR="00892136" w:rsidRPr="00431732" w:rsidRDefault="00892136" w:rsidP="00892136">
      <w:pPr>
        <w:pStyle w:val="Estilo"/>
        <w:pBdr>
          <w:bottom w:val="single" w:sz="4" w:space="1" w:color="auto"/>
        </w:pBdr>
        <w:jc w:val="both"/>
        <w:rPr>
          <w:rFonts w:ascii="Open Sans" w:hAnsi="Open Sans" w:cs="Open Sans"/>
          <w:sz w:val="20"/>
          <w:szCs w:val="20"/>
          <w:shd w:val="clear" w:color="auto" w:fill="FFFFFF"/>
        </w:rPr>
      </w:pPr>
    </w:p>
    <w:p w14:paraId="799F2404" w14:textId="77777777" w:rsidR="00892136" w:rsidRDefault="00892136" w:rsidP="00892136">
      <w:pPr>
        <w:rPr>
          <w:rFonts w:ascii="Open Sans" w:eastAsia="Times New Roman" w:hAnsi="Open Sans" w:cs="Open Sans"/>
          <w:sz w:val="20"/>
          <w:szCs w:val="20"/>
          <w:shd w:val="clear" w:color="auto" w:fill="FFFFFF"/>
          <w:lang w:eastAsia="pt-BR"/>
        </w:rPr>
      </w:pPr>
    </w:p>
    <w:p w14:paraId="3D120ACB" w14:textId="7CE37304" w:rsidR="00892136" w:rsidRPr="00431732" w:rsidRDefault="00892136" w:rsidP="00892136">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r w:rsidR="00744A17">
        <w:rPr>
          <w:rFonts w:ascii="Open Sans" w:eastAsia="Calibri" w:hAnsi="Open Sans" w:cs="Open Sans"/>
          <w:b/>
          <w:bCs/>
          <w:sz w:val="20"/>
          <w:szCs w:val="20"/>
        </w:rPr>
        <w:t>v</w:t>
      </w:r>
      <w:r w:rsidRPr="00431732">
        <w:rPr>
          <w:rFonts w:ascii="Open Sans" w:eastAsia="Calibri" w:hAnsi="Open Sans" w:cs="Open Sans"/>
          <w:b/>
          <w:bCs/>
          <w:sz w:val="20"/>
          <w:szCs w:val="20"/>
        </w:rPr>
        <w:t>i)</w:t>
      </w:r>
      <w:r w:rsidRPr="00431732">
        <w:rPr>
          <w:rFonts w:ascii="Open Sans" w:eastAsia="Calibri" w:hAnsi="Open Sans" w:cs="Open Sans"/>
          <w:b/>
          <w:bCs/>
          <w:sz w:val="20"/>
          <w:szCs w:val="20"/>
        </w:rPr>
        <w:tab/>
      </w:r>
      <w:r w:rsidR="00C238AD" w:rsidRPr="008642DB">
        <w:rPr>
          <w:rFonts w:ascii="Open Sans" w:hAnsi="Open Sans" w:cs="Open Sans"/>
          <w:color w:val="000000" w:themeColor="text1"/>
          <w:sz w:val="20"/>
          <w:szCs w:val="20"/>
        </w:rPr>
        <w:t>concessão de</w:t>
      </w:r>
      <w:r w:rsidR="00C238AD">
        <w:rPr>
          <w:rFonts w:ascii="Open Sans" w:hAnsi="Open Sans" w:cs="Open Sans"/>
          <w:color w:val="000000" w:themeColor="text1"/>
          <w:sz w:val="20"/>
          <w:szCs w:val="20"/>
        </w:rPr>
        <w:t xml:space="preserve"> </w:t>
      </w:r>
      <w:r w:rsidR="00C238AD" w:rsidRPr="00CE15C9">
        <w:rPr>
          <w:rFonts w:ascii="Open Sans" w:hAnsi="Open Sans" w:cs="Open Sans"/>
          <w:i/>
          <w:iCs/>
          <w:color w:val="000000" w:themeColor="text1"/>
          <w:sz w:val="20"/>
          <w:szCs w:val="20"/>
        </w:rPr>
        <w:t>waiver</w:t>
      </w:r>
      <w:r w:rsidR="00C238AD">
        <w:rPr>
          <w:rFonts w:ascii="Open Sans" w:hAnsi="Open Sans" w:cs="Open Sans"/>
          <w:color w:val="000000" w:themeColor="text1"/>
          <w:sz w:val="20"/>
          <w:szCs w:val="20"/>
        </w:rPr>
        <w:t xml:space="preserve"> à Devedora no sentido de abster-se de decretar o vencimento antecipado das CPR Financeiras caso venha a ser verificado eventual </w:t>
      </w:r>
      <w:r w:rsidR="00C238AD" w:rsidRPr="00F742A4">
        <w:rPr>
          <w:rFonts w:ascii="Open Sans" w:hAnsi="Open Sans" w:cs="Open Sans"/>
          <w:color w:val="000000" w:themeColor="text1"/>
          <w:sz w:val="20"/>
          <w:szCs w:val="20"/>
        </w:rPr>
        <w:t>descumprimento do índice máximo de alavancagem financeira previsto na Cláusula 3.3.2 das CPR Financeiras (“</w:t>
      </w:r>
      <w:r w:rsidR="00C238AD" w:rsidRPr="00F742A4">
        <w:rPr>
          <w:rFonts w:ascii="Open Sans" w:hAnsi="Open Sans" w:cs="Open Sans"/>
          <w:color w:val="000000" w:themeColor="text1"/>
          <w:sz w:val="20"/>
          <w:szCs w:val="20"/>
          <w:u w:val="single"/>
        </w:rPr>
        <w:t>Índice Máximo de Alavancagem Financeira</w:t>
      </w:r>
      <w:r w:rsidR="00C238AD" w:rsidRPr="00F742A4">
        <w:rPr>
          <w:rFonts w:ascii="Open Sans" w:hAnsi="Open Sans" w:cs="Open Sans"/>
          <w:color w:val="000000" w:themeColor="text1"/>
          <w:sz w:val="20"/>
          <w:szCs w:val="20"/>
        </w:rPr>
        <w:t>”) em relação aos trimestres existentes entre o 1º (primeiro) trimestre de 2021 (inclusive) e o 4º (quarto) trimestre de 2021 (inclusive) (“</w:t>
      </w:r>
      <w:r w:rsidR="00C238AD" w:rsidRPr="00F742A4">
        <w:rPr>
          <w:rFonts w:ascii="Open Sans" w:hAnsi="Open Sans" w:cs="Open Sans"/>
          <w:color w:val="000000" w:themeColor="text1"/>
          <w:sz w:val="20"/>
          <w:szCs w:val="20"/>
          <w:u w:val="single"/>
        </w:rPr>
        <w:t>Período de Duração do Waiver</w:t>
      </w:r>
      <w:r w:rsidR="00C238AD" w:rsidRPr="00F742A4">
        <w:rPr>
          <w:rFonts w:ascii="Open Sans" w:hAnsi="Open Sans" w:cs="Open Sans"/>
          <w:color w:val="000000" w:themeColor="text1"/>
          <w:sz w:val="20"/>
          <w:szCs w:val="20"/>
        </w:rPr>
        <w:t>”), observado que o Índice Máximo de Alavancagem Financeira deverá voltar a ser observado na verificação referente aos 4 (quatro) trimestres imediatamente posteriores ao Período de Duração do Waiver, quais sejam: 3º (terceiro) trimestre de 2021, 4º (quarto) trimestre de 2021, 1º (primeiro) trimestre de 2022 e 2º (segundo) trimestre de 2022</w:t>
      </w:r>
      <w:r w:rsidR="00C238AD">
        <w:rPr>
          <w:rFonts w:ascii="Open Sans" w:hAnsi="Open Sans" w:cs="Open Sans"/>
          <w:color w:val="000000" w:themeColor="text1"/>
          <w:sz w:val="20"/>
          <w:szCs w:val="20"/>
        </w:rPr>
        <w:t>, observadas as Condições Resolutivas</w:t>
      </w:r>
      <w:r w:rsidR="00C238AD" w:rsidRPr="00F742A4">
        <w:rPr>
          <w:rFonts w:ascii="Open Sans" w:hAnsi="Open Sans" w:cs="Open Sans"/>
          <w:color w:val="000000" w:themeColor="text1"/>
          <w:sz w:val="20"/>
          <w:szCs w:val="20"/>
        </w:rPr>
        <w:t>;</w:t>
      </w:r>
    </w:p>
    <w:p w14:paraId="7834EDCD" w14:textId="77777777" w:rsidR="00892136" w:rsidRPr="00431732" w:rsidRDefault="00892136" w:rsidP="00892136">
      <w:pPr>
        <w:pStyle w:val="PargrafodaLista"/>
        <w:widowControl w:val="0"/>
        <w:autoSpaceDE w:val="0"/>
        <w:autoSpaceDN w:val="0"/>
        <w:adjustRightInd w:val="0"/>
        <w:ind w:left="851"/>
        <w:jc w:val="both"/>
        <w:rPr>
          <w:rFonts w:ascii="Open Sans" w:hAnsi="Open Sans" w:cs="Open Sans"/>
          <w:sz w:val="20"/>
          <w:szCs w:val="20"/>
        </w:rPr>
      </w:pPr>
    </w:p>
    <w:p w14:paraId="2193CC6F" w14:textId="77777777" w:rsidR="00892136" w:rsidRDefault="00892136" w:rsidP="00892136">
      <w:pPr>
        <w:pStyle w:val="Estilo"/>
        <w:pBdr>
          <w:bottom w:val="single" w:sz="4" w:space="1" w:color="auto"/>
        </w:pBdr>
        <w:jc w:val="center"/>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3E1674A6" w14:textId="77777777" w:rsidR="00892136" w:rsidRPr="00431732" w:rsidRDefault="00892136" w:rsidP="00892136">
      <w:pPr>
        <w:pStyle w:val="Estilo"/>
        <w:pBdr>
          <w:bottom w:val="single" w:sz="4" w:space="1" w:color="auto"/>
        </w:pBdr>
        <w:jc w:val="both"/>
        <w:rPr>
          <w:rFonts w:ascii="Open Sans" w:hAnsi="Open Sans" w:cs="Open Sans"/>
          <w:sz w:val="20"/>
          <w:szCs w:val="20"/>
          <w:shd w:val="clear" w:color="auto" w:fill="FFFFFF"/>
        </w:rPr>
      </w:pPr>
    </w:p>
    <w:p w14:paraId="7E85D23A" w14:textId="77777777" w:rsidR="00892136" w:rsidRDefault="00892136" w:rsidP="00892136">
      <w:pPr>
        <w:rPr>
          <w:rFonts w:ascii="Open Sans" w:eastAsia="Times New Roman" w:hAnsi="Open Sans" w:cs="Open Sans"/>
          <w:sz w:val="20"/>
          <w:szCs w:val="20"/>
          <w:shd w:val="clear" w:color="auto" w:fill="FFFFFF"/>
          <w:lang w:eastAsia="pt-BR"/>
        </w:rPr>
      </w:pPr>
    </w:p>
    <w:p w14:paraId="71E59949" w14:textId="3868FFE3" w:rsidR="00F51CB5" w:rsidRPr="00431732" w:rsidRDefault="00F51CB5" w:rsidP="00F51CB5">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r w:rsidR="00372EDE">
        <w:rPr>
          <w:rFonts w:ascii="Open Sans" w:eastAsia="Calibri" w:hAnsi="Open Sans" w:cs="Open Sans"/>
          <w:b/>
          <w:bCs/>
          <w:sz w:val="20"/>
          <w:szCs w:val="20"/>
        </w:rPr>
        <w:t>vii</w:t>
      </w:r>
      <w:r>
        <w:rPr>
          <w:rFonts w:ascii="Open Sans" w:eastAsia="Calibri" w:hAnsi="Open Sans" w:cs="Open Sans"/>
          <w:b/>
          <w:bCs/>
          <w:sz w:val="20"/>
          <w:szCs w:val="20"/>
        </w:rPr>
        <w:t>)</w:t>
      </w:r>
      <w:r w:rsidRPr="00431732">
        <w:rPr>
          <w:rFonts w:ascii="Open Sans" w:eastAsia="Calibri" w:hAnsi="Open Sans" w:cs="Open Sans"/>
          <w:b/>
          <w:bCs/>
          <w:sz w:val="20"/>
          <w:szCs w:val="20"/>
        </w:rPr>
        <w:tab/>
      </w:r>
      <w:r w:rsidR="00895DD0">
        <w:rPr>
          <w:rFonts w:ascii="Open Sans" w:hAnsi="Open Sans" w:cs="Open Sans"/>
          <w:color w:val="000000" w:themeColor="text1"/>
          <w:sz w:val="20"/>
          <w:szCs w:val="20"/>
        </w:rPr>
        <w:t xml:space="preserve">autorização para </w:t>
      </w:r>
      <w:r w:rsidR="00895DD0" w:rsidRPr="00E13222">
        <w:rPr>
          <w:rFonts w:ascii="Open Sans" w:hAnsi="Open Sans" w:cs="Open Sans"/>
          <w:color w:val="000000" w:themeColor="text1"/>
          <w:sz w:val="20"/>
          <w:szCs w:val="20"/>
        </w:rPr>
        <w:t>liberação semanal de valores recebidos na Conta Centralizadora que superarem a Razão de Garantia</w:t>
      </w:r>
      <w:r w:rsidR="00895DD0" w:rsidRPr="00821143">
        <w:rPr>
          <w:rFonts w:ascii="Open Sans" w:hAnsi="Open Sans" w:cs="Open Sans"/>
          <w:color w:val="000000" w:themeColor="text1"/>
          <w:sz w:val="20"/>
          <w:szCs w:val="20"/>
        </w:rPr>
        <w:t xml:space="preserve">, desde que observadas as demais condições </w:t>
      </w:r>
      <w:r w:rsidR="00895DD0">
        <w:rPr>
          <w:rFonts w:ascii="Open Sans" w:hAnsi="Open Sans" w:cs="Open Sans"/>
          <w:color w:val="000000" w:themeColor="text1"/>
          <w:sz w:val="20"/>
          <w:szCs w:val="20"/>
        </w:rPr>
        <w:t xml:space="preserve">para liberação de excedentes </w:t>
      </w:r>
      <w:r w:rsidR="00895DD0" w:rsidRPr="00821143">
        <w:rPr>
          <w:rFonts w:ascii="Open Sans" w:hAnsi="Open Sans" w:cs="Open Sans"/>
          <w:color w:val="000000" w:themeColor="text1"/>
          <w:sz w:val="20"/>
          <w:szCs w:val="20"/>
        </w:rPr>
        <w:t>previstas na Cláusula 1.1.3 das CPR Financeiras</w:t>
      </w:r>
      <w:r w:rsidR="00895DD0">
        <w:rPr>
          <w:rFonts w:ascii="Open Sans" w:hAnsi="Open Sans" w:cs="Open Sans"/>
          <w:color w:val="000000" w:themeColor="text1"/>
          <w:sz w:val="20"/>
          <w:szCs w:val="20"/>
        </w:rPr>
        <w:t>, observadas as Condições Resolutivas;</w:t>
      </w:r>
    </w:p>
    <w:p w14:paraId="103688B9" w14:textId="77777777" w:rsidR="00F51CB5" w:rsidRPr="00431732" w:rsidRDefault="00F51CB5" w:rsidP="00F51CB5">
      <w:pPr>
        <w:pStyle w:val="PargrafodaLista"/>
        <w:widowControl w:val="0"/>
        <w:autoSpaceDE w:val="0"/>
        <w:autoSpaceDN w:val="0"/>
        <w:adjustRightInd w:val="0"/>
        <w:ind w:left="851"/>
        <w:jc w:val="both"/>
        <w:rPr>
          <w:rFonts w:ascii="Open Sans" w:hAnsi="Open Sans" w:cs="Open Sans"/>
          <w:sz w:val="20"/>
          <w:szCs w:val="20"/>
        </w:rPr>
      </w:pPr>
    </w:p>
    <w:p w14:paraId="1727D6C9" w14:textId="77777777" w:rsidR="00F51CB5" w:rsidRDefault="00F51CB5" w:rsidP="00F51CB5">
      <w:pPr>
        <w:pStyle w:val="Estilo"/>
        <w:pBdr>
          <w:bottom w:val="single" w:sz="4" w:space="1" w:color="auto"/>
        </w:pBdr>
        <w:jc w:val="center"/>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455645F7" w14:textId="77777777" w:rsidR="00704BCB" w:rsidRPr="00431732" w:rsidRDefault="00704BCB" w:rsidP="00704BCB">
      <w:pPr>
        <w:pStyle w:val="Estilo"/>
        <w:pBdr>
          <w:bottom w:val="single" w:sz="4" w:space="1" w:color="auto"/>
        </w:pBdr>
        <w:jc w:val="both"/>
        <w:rPr>
          <w:rFonts w:ascii="Open Sans" w:hAnsi="Open Sans" w:cs="Open Sans"/>
          <w:sz w:val="20"/>
          <w:szCs w:val="20"/>
          <w:shd w:val="clear" w:color="auto" w:fill="FFFFFF"/>
        </w:rPr>
      </w:pPr>
    </w:p>
    <w:p w14:paraId="19C6F41E" w14:textId="77777777" w:rsidR="00704BCB" w:rsidRDefault="00704BCB" w:rsidP="00704BCB">
      <w:pPr>
        <w:rPr>
          <w:rFonts w:ascii="Open Sans" w:eastAsia="Times New Roman" w:hAnsi="Open Sans" w:cs="Open Sans"/>
          <w:sz w:val="20"/>
          <w:szCs w:val="20"/>
          <w:shd w:val="clear" w:color="auto" w:fill="FFFFFF"/>
          <w:lang w:eastAsia="pt-BR"/>
        </w:rPr>
      </w:pPr>
    </w:p>
    <w:p w14:paraId="008FDF25" w14:textId="7DE094DC" w:rsidR="00704BCB" w:rsidRPr="00431732" w:rsidRDefault="00704BCB" w:rsidP="00704BCB">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r w:rsidR="00372EDE">
        <w:rPr>
          <w:rFonts w:ascii="Open Sans" w:eastAsia="Calibri" w:hAnsi="Open Sans" w:cs="Open Sans"/>
          <w:b/>
          <w:bCs/>
          <w:sz w:val="20"/>
          <w:szCs w:val="20"/>
        </w:rPr>
        <w:t>v</w:t>
      </w:r>
      <w:r>
        <w:rPr>
          <w:rFonts w:ascii="Open Sans" w:eastAsia="Calibri" w:hAnsi="Open Sans" w:cs="Open Sans"/>
          <w:b/>
          <w:bCs/>
          <w:sz w:val="20"/>
          <w:szCs w:val="20"/>
        </w:rPr>
        <w:t>i</w:t>
      </w:r>
      <w:r w:rsidR="00372EDE">
        <w:rPr>
          <w:rFonts w:ascii="Open Sans" w:eastAsia="Calibri" w:hAnsi="Open Sans" w:cs="Open Sans"/>
          <w:b/>
          <w:bCs/>
          <w:sz w:val="20"/>
          <w:szCs w:val="20"/>
        </w:rPr>
        <w:t>ii</w:t>
      </w:r>
      <w:r>
        <w:rPr>
          <w:rFonts w:ascii="Open Sans" w:eastAsia="Calibri" w:hAnsi="Open Sans" w:cs="Open Sans"/>
          <w:b/>
          <w:bCs/>
          <w:sz w:val="20"/>
          <w:szCs w:val="20"/>
        </w:rPr>
        <w:t>)</w:t>
      </w:r>
      <w:r w:rsidRPr="00431732">
        <w:rPr>
          <w:rFonts w:ascii="Open Sans" w:eastAsia="Calibri" w:hAnsi="Open Sans" w:cs="Open Sans"/>
          <w:b/>
          <w:bCs/>
          <w:sz w:val="20"/>
          <w:szCs w:val="20"/>
        </w:rPr>
        <w:tab/>
      </w:r>
      <w:r w:rsidR="00615949">
        <w:rPr>
          <w:rFonts w:ascii="Open Sans" w:hAnsi="Open Sans" w:cs="Open Sans"/>
          <w:color w:val="000000" w:themeColor="text1"/>
          <w:sz w:val="20"/>
          <w:szCs w:val="20"/>
        </w:rPr>
        <w:t xml:space="preserve">alteração do Contrato de Cessão Fiduciária, para prever: </w:t>
      </w:r>
      <w:r w:rsidR="00615949" w:rsidRPr="00CE15C9">
        <w:rPr>
          <w:rFonts w:ascii="Open Sans" w:hAnsi="Open Sans" w:cs="Open Sans"/>
          <w:b/>
          <w:bCs/>
          <w:color w:val="000000" w:themeColor="text1"/>
          <w:sz w:val="20"/>
          <w:szCs w:val="20"/>
        </w:rPr>
        <w:t>(a)</w:t>
      </w:r>
      <w:r w:rsidR="00615949">
        <w:rPr>
          <w:rFonts w:ascii="Open Sans" w:hAnsi="Open Sans" w:cs="Open Sans"/>
          <w:color w:val="000000" w:themeColor="text1"/>
          <w:sz w:val="20"/>
          <w:szCs w:val="20"/>
        </w:rPr>
        <w:t xml:space="preserve"> a Cessão Fiduciária da Conta Escrow como objeto adicional; </w:t>
      </w:r>
      <w:r w:rsidR="00615949" w:rsidRPr="00CE15C9">
        <w:rPr>
          <w:rFonts w:ascii="Open Sans" w:hAnsi="Open Sans" w:cs="Open Sans"/>
          <w:b/>
          <w:bCs/>
          <w:color w:val="000000" w:themeColor="text1"/>
          <w:sz w:val="20"/>
          <w:szCs w:val="20"/>
        </w:rPr>
        <w:t>(b)</w:t>
      </w:r>
      <w:r w:rsidR="00615949">
        <w:rPr>
          <w:rFonts w:ascii="Open Sans" w:hAnsi="Open Sans" w:cs="Open Sans"/>
          <w:color w:val="000000" w:themeColor="text1"/>
          <w:sz w:val="20"/>
          <w:szCs w:val="20"/>
        </w:rPr>
        <w:t xml:space="preserve"> a obrigação de notificação dos devedores dos Recebíveis nos termos substancialmente previstos do </w:t>
      </w:r>
      <w:r w:rsidR="00615949" w:rsidRPr="00CE15C9">
        <w:rPr>
          <w:rFonts w:ascii="Open Sans" w:hAnsi="Open Sans" w:cs="Open Sans"/>
          <w:color w:val="000000" w:themeColor="text1"/>
          <w:sz w:val="20"/>
          <w:szCs w:val="20"/>
          <w:u w:val="single"/>
        </w:rPr>
        <w:t>Anexo II</w:t>
      </w:r>
      <w:r w:rsidR="00615949">
        <w:rPr>
          <w:rFonts w:ascii="Open Sans" w:hAnsi="Open Sans" w:cs="Open Sans"/>
          <w:color w:val="000000" w:themeColor="text1"/>
          <w:sz w:val="20"/>
          <w:szCs w:val="20"/>
        </w:rPr>
        <w:t xml:space="preserve"> </w:t>
      </w:r>
      <w:r w:rsidR="002E48D2">
        <w:rPr>
          <w:rFonts w:ascii="Open Sans" w:hAnsi="Open Sans" w:cs="Open Sans"/>
          <w:color w:val="000000" w:themeColor="text1"/>
          <w:sz w:val="20"/>
          <w:szCs w:val="20"/>
        </w:rPr>
        <w:t xml:space="preserve">à </w:t>
      </w:r>
      <w:r w:rsidR="00615949">
        <w:rPr>
          <w:rFonts w:ascii="Open Sans" w:hAnsi="Open Sans" w:cs="Open Sans"/>
          <w:color w:val="000000" w:themeColor="text1"/>
          <w:sz w:val="20"/>
          <w:szCs w:val="20"/>
        </w:rPr>
        <w:t xml:space="preserve">presente </w:t>
      </w:r>
      <w:r w:rsidR="002E48D2">
        <w:rPr>
          <w:rFonts w:ascii="Open Sans" w:hAnsi="Open Sans" w:cs="Open Sans"/>
          <w:color w:val="000000" w:themeColor="text1"/>
          <w:sz w:val="20"/>
          <w:szCs w:val="20"/>
        </w:rPr>
        <w:t>instrução de voto a distância</w:t>
      </w:r>
      <w:r w:rsidR="00615949">
        <w:rPr>
          <w:rFonts w:ascii="Open Sans" w:hAnsi="Open Sans" w:cs="Open Sans"/>
          <w:color w:val="000000" w:themeColor="text1"/>
          <w:sz w:val="20"/>
          <w:szCs w:val="20"/>
        </w:rPr>
        <w:t xml:space="preserve">, a ser devida pela Devedora; </w:t>
      </w:r>
      <w:r w:rsidR="00615949" w:rsidRPr="00CE15C9">
        <w:rPr>
          <w:rFonts w:ascii="Open Sans" w:hAnsi="Open Sans" w:cs="Open Sans"/>
          <w:b/>
          <w:bCs/>
          <w:color w:val="000000" w:themeColor="text1"/>
          <w:sz w:val="20"/>
          <w:szCs w:val="20"/>
        </w:rPr>
        <w:t>(</w:t>
      </w:r>
      <w:r w:rsidR="00615949">
        <w:rPr>
          <w:rFonts w:ascii="Open Sans" w:hAnsi="Open Sans" w:cs="Open Sans"/>
          <w:b/>
          <w:bCs/>
          <w:color w:val="000000" w:themeColor="text1"/>
          <w:sz w:val="20"/>
          <w:szCs w:val="20"/>
        </w:rPr>
        <w:t>c</w:t>
      </w:r>
      <w:r w:rsidR="00615949" w:rsidRPr="00CE15C9">
        <w:rPr>
          <w:rFonts w:ascii="Open Sans" w:hAnsi="Open Sans" w:cs="Open Sans"/>
          <w:b/>
          <w:bCs/>
          <w:color w:val="000000" w:themeColor="text1"/>
          <w:sz w:val="20"/>
          <w:szCs w:val="20"/>
        </w:rPr>
        <w:t>)</w:t>
      </w:r>
      <w:r w:rsidR="00615949">
        <w:rPr>
          <w:rFonts w:ascii="Open Sans" w:hAnsi="Open Sans" w:cs="Open Sans"/>
          <w:color w:val="000000" w:themeColor="text1"/>
          <w:sz w:val="20"/>
          <w:szCs w:val="20"/>
        </w:rPr>
        <w:t xml:space="preserve"> lista dos devedores dos Recebíveis, atualmente descritos pelo </w:t>
      </w:r>
      <w:r w:rsidR="00615949" w:rsidRPr="00B34580">
        <w:rPr>
          <w:rFonts w:ascii="Open Sans" w:hAnsi="Open Sans" w:cs="Open Sans"/>
          <w:color w:val="000000" w:themeColor="text1"/>
          <w:sz w:val="20"/>
          <w:szCs w:val="20"/>
          <w:u w:val="single"/>
        </w:rPr>
        <w:t>Anexo III</w:t>
      </w:r>
      <w:r w:rsidR="00615949" w:rsidRPr="00C3514C">
        <w:rPr>
          <w:rFonts w:ascii="Open Sans" w:hAnsi="Open Sans" w:cs="Open Sans"/>
          <w:color w:val="000000" w:themeColor="text1"/>
          <w:sz w:val="20"/>
          <w:szCs w:val="20"/>
        </w:rPr>
        <w:t xml:space="preserve"> </w:t>
      </w:r>
      <w:r w:rsidR="002E48D2">
        <w:rPr>
          <w:rFonts w:ascii="Open Sans" w:hAnsi="Open Sans" w:cs="Open Sans"/>
          <w:color w:val="000000" w:themeColor="text1"/>
          <w:sz w:val="20"/>
          <w:szCs w:val="20"/>
        </w:rPr>
        <w:t xml:space="preserve">à </w:t>
      </w:r>
      <w:r w:rsidR="00615949" w:rsidRPr="00C3514C">
        <w:rPr>
          <w:rFonts w:ascii="Open Sans" w:hAnsi="Open Sans" w:cs="Open Sans"/>
          <w:color w:val="000000" w:themeColor="text1"/>
          <w:sz w:val="20"/>
          <w:szCs w:val="20"/>
        </w:rPr>
        <w:t xml:space="preserve">presente </w:t>
      </w:r>
      <w:r w:rsidR="002E48D2">
        <w:rPr>
          <w:rFonts w:ascii="Open Sans" w:hAnsi="Open Sans" w:cs="Open Sans"/>
          <w:color w:val="000000" w:themeColor="text1"/>
          <w:sz w:val="20"/>
          <w:szCs w:val="20"/>
        </w:rPr>
        <w:t>instrução de voto a distância</w:t>
      </w:r>
      <w:r w:rsidR="00615949">
        <w:rPr>
          <w:rFonts w:ascii="Open Sans" w:hAnsi="Open Sans" w:cs="Open Sans"/>
          <w:color w:val="000000" w:themeColor="text1"/>
          <w:sz w:val="20"/>
          <w:szCs w:val="20"/>
        </w:rPr>
        <w:t xml:space="preserve">; e </w:t>
      </w:r>
      <w:r w:rsidR="00615949" w:rsidRPr="00CE15C9">
        <w:rPr>
          <w:rFonts w:ascii="Open Sans" w:hAnsi="Open Sans" w:cs="Open Sans"/>
          <w:b/>
          <w:bCs/>
          <w:color w:val="000000" w:themeColor="text1"/>
          <w:sz w:val="20"/>
          <w:szCs w:val="20"/>
        </w:rPr>
        <w:t>(</w:t>
      </w:r>
      <w:r w:rsidR="00615949">
        <w:rPr>
          <w:rFonts w:ascii="Open Sans" w:hAnsi="Open Sans" w:cs="Open Sans"/>
          <w:b/>
          <w:bCs/>
          <w:color w:val="000000" w:themeColor="text1"/>
          <w:sz w:val="20"/>
          <w:szCs w:val="20"/>
        </w:rPr>
        <w:t>d</w:t>
      </w:r>
      <w:r w:rsidR="00615949" w:rsidRPr="00CE15C9">
        <w:rPr>
          <w:rFonts w:ascii="Open Sans" w:hAnsi="Open Sans" w:cs="Open Sans"/>
          <w:b/>
          <w:bCs/>
          <w:color w:val="000000" w:themeColor="text1"/>
          <w:sz w:val="20"/>
          <w:szCs w:val="20"/>
        </w:rPr>
        <w:t>)</w:t>
      </w:r>
      <w:r w:rsidR="00615949">
        <w:rPr>
          <w:rFonts w:ascii="Open Sans" w:hAnsi="Open Sans" w:cs="Open Sans"/>
          <w:color w:val="000000" w:themeColor="text1"/>
          <w:sz w:val="20"/>
          <w:szCs w:val="20"/>
        </w:rPr>
        <w:t xml:space="preserve"> demais alterações necessárias à efetivação e à implementação das matérias constantes das Ordens do Dia, conforme aplicáveis;</w:t>
      </w:r>
    </w:p>
    <w:p w14:paraId="2A70436B" w14:textId="77777777" w:rsidR="00704BCB" w:rsidRPr="00431732" w:rsidRDefault="00704BCB" w:rsidP="00704BCB">
      <w:pPr>
        <w:pStyle w:val="PargrafodaLista"/>
        <w:widowControl w:val="0"/>
        <w:autoSpaceDE w:val="0"/>
        <w:autoSpaceDN w:val="0"/>
        <w:adjustRightInd w:val="0"/>
        <w:ind w:left="851"/>
        <w:jc w:val="both"/>
        <w:rPr>
          <w:rFonts w:ascii="Open Sans" w:hAnsi="Open Sans" w:cs="Open Sans"/>
          <w:sz w:val="20"/>
          <w:szCs w:val="20"/>
        </w:rPr>
      </w:pPr>
    </w:p>
    <w:p w14:paraId="2FD72375" w14:textId="77777777" w:rsidR="00704BCB" w:rsidRDefault="00704BCB" w:rsidP="00704BCB">
      <w:pPr>
        <w:pStyle w:val="Estilo"/>
        <w:pBdr>
          <w:bottom w:val="single" w:sz="4" w:space="1" w:color="auto"/>
        </w:pBdr>
        <w:jc w:val="center"/>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6B781EB3" w14:textId="77777777" w:rsidR="00704BCB" w:rsidRPr="00431732" w:rsidRDefault="00704BCB" w:rsidP="00704BCB">
      <w:pPr>
        <w:pStyle w:val="Estilo"/>
        <w:pBdr>
          <w:bottom w:val="single" w:sz="4" w:space="1" w:color="auto"/>
        </w:pBdr>
        <w:jc w:val="both"/>
        <w:rPr>
          <w:rFonts w:ascii="Open Sans" w:hAnsi="Open Sans" w:cs="Open Sans"/>
          <w:sz w:val="20"/>
          <w:szCs w:val="20"/>
          <w:shd w:val="clear" w:color="auto" w:fill="FFFFFF"/>
        </w:rPr>
      </w:pPr>
    </w:p>
    <w:p w14:paraId="74400FD9" w14:textId="77777777" w:rsidR="00615949" w:rsidRDefault="00615949" w:rsidP="00615949">
      <w:pPr>
        <w:pStyle w:val="PargrafodaLista"/>
        <w:widowControl w:val="0"/>
        <w:autoSpaceDE w:val="0"/>
        <w:autoSpaceDN w:val="0"/>
        <w:adjustRightInd w:val="0"/>
        <w:ind w:left="0"/>
        <w:jc w:val="both"/>
        <w:rPr>
          <w:rFonts w:ascii="Open Sans" w:eastAsia="Calibri" w:hAnsi="Open Sans" w:cs="Open Sans"/>
          <w:b/>
          <w:bCs/>
          <w:sz w:val="20"/>
          <w:szCs w:val="20"/>
        </w:rPr>
      </w:pPr>
    </w:p>
    <w:p w14:paraId="0FE55AB2" w14:textId="6E0D9A37" w:rsidR="00615949" w:rsidRPr="00431732" w:rsidRDefault="00615949" w:rsidP="00615949">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r>
        <w:rPr>
          <w:rFonts w:ascii="Open Sans" w:eastAsia="Calibri" w:hAnsi="Open Sans" w:cs="Open Sans"/>
          <w:b/>
          <w:bCs/>
          <w:sz w:val="20"/>
          <w:szCs w:val="20"/>
        </w:rPr>
        <w:t>i</w:t>
      </w:r>
      <w:r w:rsidR="00372EDE">
        <w:rPr>
          <w:rFonts w:ascii="Open Sans" w:eastAsia="Calibri" w:hAnsi="Open Sans" w:cs="Open Sans"/>
          <w:b/>
          <w:bCs/>
          <w:sz w:val="20"/>
          <w:szCs w:val="20"/>
        </w:rPr>
        <w:t>x</w:t>
      </w:r>
      <w:r>
        <w:rPr>
          <w:rFonts w:ascii="Open Sans" w:eastAsia="Calibri" w:hAnsi="Open Sans" w:cs="Open Sans"/>
          <w:b/>
          <w:bCs/>
          <w:sz w:val="20"/>
          <w:szCs w:val="20"/>
        </w:rPr>
        <w:t>)</w:t>
      </w:r>
      <w:r w:rsidRPr="00431732">
        <w:rPr>
          <w:rFonts w:ascii="Open Sans" w:eastAsia="Calibri" w:hAnsi="Open Sans" w:cs="Open Sans"/>
          <w:b/>
          <w:bCs/>
          <w:sz w:val="20"/>
          <w:szCs w:val="20"/>
        </w:rPr>
        <w:tab/>
      </w:r>
      <w:r w:rsidR="008F342F" w:rsidRPr="007566DB">
        <w:rPr>
          <w:rFonts w:ascii="Open Sans" w:hAnsi="Open Sans" w:cs="Open Sans"/>
          <w:color w:val="000000" w:themeColor="text1"/>
          <w:sz w:val="20"/>
          <w:szCs w:val="20"/>
        </w:rPr>
        <w:t>submissão dos efeitos: (a) das deliberações indicadas nos itens “</w:t>
      </w:r>
      <w:r w:rsidR="008F342F" w:rsidRPr="003F6776">
        <w:rPr>
          <w:rFonts w:ascii="Open Sans" w:hAnsi="Open Sans" w:cs="Open Sans"/>
          <w:color w:val="000000" w:themeColor="text1"/>
          <w:sz w:val="20"/>
          <w:szCs w:val="20"/>
        </w:rPr>
        <w:t>i</w:t>
      </w:r>
      <w:r w:rsidR="008F342F" w:rsidRPr="007566DB">
        <w:rPr>
          <w:rFonts w:ascii="Open Sans" w:hAnsi="Open Sans" w:cs="Open Sans"/>
          <w:color w:val="000000" w:themeColor="text1"/>
          <w:sz w:val="20"/>
          <w:szCs w:val="20"/>
        </w:rPr>
        <w:t>v” ao “</w:t>
      </w:r>
      <w:r w:rsidR="008F342F" w:rsidRPr="003F6776">
        <w:rPr>
          <w:rFonts w:ascii="Open Sans" w:hAnsi="Open Sans" w:cs="Open Sans"/>
          <w:color w:val="000000" w:themeColor="text1"/>
          <w:sz w:val="20"/>
          <w:szCs w:val="20"/>
        </w:rPr>
        <w:t>vii</w:t>
      </w:r>
      <w:r w:rsidR="008F342F" w:rsidRPr="007566DB">
        <w:rPr>
          <w:rFonts w:ascii="Open Sans" w:hAnsi="Open Sans" w:cs="Open Sans"/>
          <w:color w:val="000000" w:themeColor="text1"/>
          <w:sz w:val="20"/>
          <w:szCs w:val="20"/>
        </w:rPr>
        <w:t>” acim</w:t>
      </w:r>
      <w:r w:rsidR="008F342F">
        <w:rPr>
          <w:rFonts w:ascii="Open Sans" w:hAnsi="Open Sans" w:cs="Open Sans"/>
          <w:color w:val="000000" w:themeColor="text1"/>
          <w:sz w:val="20"/>
          <w:szCs w:val="20"/>
        </w:rPr>
        <w:t>a; e (b) das alterações implementadas nos Documentos da Operação em decorrência das deliberações indicadas nos itens “iv” ao vii” acima às seguintes condições resolutivas (“</w:t>
      </w:r>
      <w:r w:rsidR="008F342F" w:rsidRPr="00821143">
        <w:rPr>
          <w:rFonts w:ascii="Open Sans" w:hAnsi="Open Sans" w:cs="Open Sans"/>
          <w:color w:val="000000" w:themeColor="text1"/>
          <w:sz w:val="20"/>
          <w:szCs w:val="20"/>
          <w:u w:val="single"/>
        </w:rPr>
        <w:t>Condições Resolutivas</w:t>
      </w:r>
      <w:r w:rsidR="008F342F">
        <w:rPr>
          <w:rFonts w:ascii="Open Sans" w:hAnsi="Open Sans" w:cs="Open Sans"/>
          <w:color w:val="000000" w:themeColor="text1"/>
          <w:sz w:val="20"/>
          <w:szCs w:val="20"/>
        </w:rPr>
        <w:t xml:space="preserve">”): (1) </w:t>
      </w:r>
      <w:r w:rsidR="008F342F" w:rsidRPr="00821143">
        <w:rPr>
          <w:rFonts w:ascii="Open Sans" w:hAnsi="Open Sans" w:cs="Open Sans"/>
          <w:b/>
          <w:bCs/>
          <w:color w:val="000000" w:themeColor="text1"/>
          <w:sz w:val="20"/>
          <w:szCs w:val="20"/>
          <w:u w:val="single"/>
        </w:rPr>
        <w:t>não</w:t>
      </w:r>
      <w:r w:rsidR="008F342F">
        <w:rPr>
          <w:rFonts w:ascii="Open Sans" w:hAnsi="Open Sans" w:cs="Open Sans"/>
          <w:color w:val="000000" w:themeColor="text1"/>
          <w:sz w:val="20"/>
          <w:szCs w:val="20"/>
        </w:rPr>
        <w:t xml:space="preserve"> constituição da Cessão Fiduciária da Conta Escrow até 30 de abril de 2022 (“</w:t>
      </w:r>
      <w:r w:rsidR="008F342F" w:rsidRPr="00C3514C">
        <w:rPr>
          <w:rFonts w:ascii="Open Sans" w:hAnsi="Open Sans" w:cs="Open Sans"/>
          <w:color w:val="000000" w:themeColor="text1"/>
          <w:sz w:val="20"/>
          <w:szCs w:val="20"/>
          <w:u w:val="single"/>
        </w:rPr>
        <w:t>Condição Resolutiva</w:t>
      </w:r>
      <w:r w:rsidR="008F342F">
        <w:rPr>
          <w:rFonts w:ascii="Open Sans" w:hAnsi="Open Sans" w:cs="Open Sans"/>
          <w:color w:val="000000" w:themeColor="text1"/>
          <w:sz w:val="20"/>
          <w:szCs w:val="20"/>
        </w:rPr>
        <w:t xml:space="preserve">”); (2) </w:t>
      </w:r>
      <w:r w:rsidR="008F342F" w:rsidRPr="00821143">
        <w:rPr>
          <w:rFonts w:ascii="Open Sans" w:hAnsi="Open Sans" w:cs="Open Sans"/>
          <w:b/>
          <w:bCs/>
          <w:color w:val="000000" w:themeColor="text1"/>
          <w:sz w:val="20"/>
          <w:szCs w:val="20"/>
          <w:u w:val="single"/>
        </w:rPr>
        <w:t>não</w:t>
      </w:r>
      <w:r w:rsidR="008F342F">
        <w:rPr>
          <w:rFonts w:ascii="Open Sans" w:hAnsi="Open Sans" w:cs="Open Sans"/>
          <w:color w:val="000000" w:themeColor="text1"/>
          <w:sz w:val="20"/>
          <w:szCs w:val="20"/>
        </w:rPr>
        <w:t xml:space="preserve"> pagamento, até o dia  </w:t>
      </w:r>
      <w:r w:rsidR="008F342F" w:rsidRPr="00CC49B9">
        <w:rPr>
          <w:rFonts w:ascii="Open Sans" w:hAnsi="Open Sans" w:cs="Open Sans"/>
          <w:color w:val="000000" w:themeColor="text1"/>
          <w:sz w:val="20"/>
          <w:szCs w:val="20"/>
        </w:rPr>
        <w:t xml:space="preserve">de </w:t>
      </w:r>
      <w:r w:rsidR="00950978" w:rsidRPr="00CC49B9">
        <w:rPr>
          <w:rFonts w:ascii="Open Sans" w:hAnsi="Open Sans" w:cs="Open Sans"/>
          <w:color w:val="000000" w:themeColor="text1"/>
          <w:sz w:val="20"/>
          <w:szCs w:val="20"/>
        </w:rPr>
        <w:t>01 de fevereiro</w:t>
      </w:r>
      <w:r w:rsidR="008F342F" w:rsidRPr="00CC49B9">
        <w:rPr>
          <w:rFonts w:ascii="Open Sans" w:hAnsi="Open Sans" w:cs="Open Sans"/>
          <w:color w:val="000000" w:themeColor="text1"/>
          <w:sz w:val="20"/>
          <w:szCs w:val="20"/>
        </w:rPr>
        <w:t xml:space="preserve"> de 2022, das parcelas de juros das CPR Financeiras vencidas 18 de janeiro de 2022; (3) </w:t>
      </w:r>
      <w:r w:rsidR="008F342F" w:rsidRPr="00CC49B9">
        <w:rPr>
          <w:rFonts w:ascii="Open Sans" w:hAnsi="Open Sans" w:cs="Open Sans"/>
          <w:b/>
          <w:bCs/>
          <w:color w:val="000000" w:themeColor="text1"/>
          <w:sz w:val="20"/>
          <w:szCs w:val="20"/>
          <w:u w:val="single"/>
        </w:rPr>
        <w:t>não</w:t>
      </w:r>
      <w:r w:rsidR="008F342F" w:rsidRPr="00CC49B9">
        <w:rPr>
          <w:rFonts w:ascii="Open Sans" w:hAnsi="Open Sans" w:cs="Open Sans"/>
          <w:color w:val="000000" w:themeColor="text1"/>
          <w:sz w:val="20"/>
          <w:szCs w:val="20"/>
        </w:rPr>
        <w:t xml:space="preserve"> apresentação à Securitizadora, até </w:t>
      </w:r>
      <w:r w:rsidR="0034156E" w:rsidRPr="00CC49B9">
        <w:rPr>
          <w:rFonts w:ascii="Open Sans" w:hAnsi="Open Sans" w:cs="Open Sans"/>
          <w:color w:val="000000" w:themeColor="text1"/>
          <w:sz w:val="20"/>
          <w:szCs w:val="20"/>
        </w:rPr>
        <w:t>28</w:t>
      </w:r>
      <w:r w:rsidR="008F342F" w:rsidRPr="00CC49B9">
        <w:rPr>
          <w:rFonts w:ascii="Open Sans" w:hAnsi="Open Sans" w:cs="Open Sans"/>
          <w:color w:val="000000" w:themeColor="text1"/>
          <w:sz w:val="20"/>
          <w:szCs w:val="20"/>
        </w:rPr>
        <w:t xml:space="preserve"> de fevereiro de 2022, de comprovante de protocolo, na Junta Comercial do Estado de São Paulo, da alteração ao Contrato Social da Deved</w:t>
      </w:r>
      <w:r w:rsidR="008F342F">
        <w:rPr>
          <w:rFonts w:ascii="Open Sans" w:hAnsi="Open Sans" w:cs="Open Sans"/>
          <w:color w:val="000000" w:themeColor="text1"/>
          <w:sz w:val="20"/>
          <w:szCs w:val="20"/>
        </w:rPr>
        <w:t xml:space="preserve">ora destinada à alteração do §5º da Cláusula Quinta do Contrato Social da Devedora para indicar </w:t>
      </w:r>
      <w:r w:rsidR="008F342F">
        <w:rPr>
          <w:rFonts w:ascii="Open Sans" w:hAnsi="Open Sans" w:cs="Open Sans"/>
          <w:color w:val="000000" w:themeColor="text1"/>
          <w:sz w:val="20"/>
          <w:szCs w:val="20"/>
        </w:rPr>
        <w:lastRenderedPageBreak/>
        <w:t>como objeto da Alienação Fiduciária de Quotas as 3.227.077 (três milhões, duzentas e vinte e sete mil e setenta e sete) quotas representativas de 100% (cem por cento) do capital social da Devedora, nos termos da Cláusula 3.1.1 do Contrato de Alienação Fiduciária de Quotas, a qual não foi observada pelos Avalistas quando da formalização da “</w:t>
      </w:r>
      <w:r w:rsidR="008F342F" w:rsidRPr="00027C74">
        <w:rPr>
          <w:rFonts w:ascii="Open Sans" w:hAnsi="Open Sans" w:cs="Open Sans"/>
          <w:i/>
          <w:iCs/>
          <w:color w:val="000000" w:themeColor="text1"/>
          <w:sz w:val="20"/>
          <w:szCs w:val="20"/>
        </w:rPr>
        <w:t>12ª Alteração ao Contrato Social da Pantera Alimentos Ltda.</w:t>
      </w:r>
      <w:r w:rsidR="008F342F">
        <w:rPr>
          <w:rFonts w:ascii="Open Sans" w:hAnsi="Open Sans" w:cs="Open Sans"/>
          <w:color w:val="000000" w:themeColor="text1"/>
          <w:sz w:val="20"/>
          <w:szCs w:val="20"/>
        </w:rPr>
        <w:t xml:space="preserve">”, visto que a anotação da Alienação Fiduciária de Quotas no Contrato Social da Devedora não refletiu o aumento de capital objeto da referida alteração contratual, </w:t>
      </w:r>
      <w:r w:rsidR="008F342F">
        <w:rPr>
          <w:rFonts w:ascii="Open Sans" w:hAnsi="Open Sans" w:cs="Open Sans"/>
          <w:b/>
          <w:bCs/>
          <w:color w:val="000000" w:themeColor="text1"/>
          <w:sz w:val="20"/>
          <w:szCs w:val="20"/>
          <w:u w:val="single"/>
        </w:rPr>
        <w:t xml:space="preserve">observado </w:t>
      </w:r>
      <w:r w:rsidR="008F342F" w:rsidRPr="00821143">
        <w:rPr>
          <w:rFonts w:ascii="Open Sans" w:hAnsi="Open Sans" w:cs="Open Sans"/>
          <w:b/>
          <w:bCs/>
          <w:color w:val="000000" w:themeColor="text1"/>
          <w:sz w:val="20"/>
          <w:szCs w:val="20"/>
          <w:u w:val="single"/>
        </w:rPr>
        <w:t>que, a partir do perfazimento de qualquer das Condições Resolutivas, tais deliberações e alterações perderão seus efeitos nos termos dos artigos 126 a 128 do Código Civil Brasileiro e as CPR Financeiras deverão ser declaradas vencidas antecipadamente</w:t>
      </w:r>
      <w:r w:rsidR="008F342F">
        <w:rPr>
          <w:rFonts w:ascii="Open Sans" w:hAnsi="Open Sans" w:cs="Open Sans"/>
          <w:color w:val="000000" w:themeColor="text1"/>
          <w:sz w:val="20"/>
          <w:szCs w:val="20"/>
        </w:rPr>
        <w:t>;</w:t>
      </w:r>
    </w:p>
    <w:p w14:paraId="6CD525EB" w14:textId="77777777" w:rsidR="00615949" w:rsidRPr="00431732" w:rsidRDefault="00615949" w:rsidP="00615949">
      <w:pPr>
        <w:pStyle w:val="PargrafodaLista"/>
        <w:widowControl w:val="0"/>
        <w:autoSpaceDE w:val="0"/>
        <w:autoSpaceDN w:val="0"/>
        <w:adjustRightInd w:val="0"/>
        <w:ind w:left="851"/>
        <w:jc w:val="both"/>
        <w:rPr>
          <w:rFonts w:ascii="Open Sans" w:hAnsi="Open Sans" w:cs="Open Sans"/>
          <w:sz w:val="20"/>
          <w:szCs w:val="20"/>
        </w:rPr>
      </w:pPr>
    </w:p>
    <w:p w14:paraId="481C9E9C" w14:textId="77777777" w:rsidR="00615949" w:rsidRDefault="00615949" w:rsidP="00615949">
      <w:pPr>
        <w:pStyle w:val="Estilo"/>
        <w:pBdr>
          <w:bottom w:val="single" w:sz="4" w:space="1" w:color="auto"/>
        </w:pBdr>
        <w:jc w:val="center"/>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26EC0F39" w14:textId="77777777" w:rsidR="00B149A4" w:rsidRDefault="00B149A4" w:rsidP="00615949">
      <w:pPr>
        <w:pStyle w:val="PargrafodaLista"/>
        <w:widowControl w:val="0"/>
        <w:autoSpaceDE w:val="0"/>
        <w:autoSpaceDN w:val="0"/>
        <w:adjustRightInd w:val="0"/>
        <w:ind w:left="0"/>
        <w:jc w:val="both"/>
        <w:rPr>
          <w:rFonts w:ascii="Open Sans" w:eastAsia="Calibri" w:hAnsi="Open Sans" w:cs="Open Sans"/>
          <w:b/>
          <w:bCs/>
          <w:sz w:val="20"/>
          <w:szCs w:val="20"/>
        </w:rPr>
      </w:pPr>
    </w:p>
    <w:p w14:paraId="7D7430A9" w14:textId="580DDD35" w:rsidR="008F342F" w:rsidRDefault="00615949" w:rsidP="00615949">
      <w:pPr>
        <w:pStyle w:val="PargrafodaLista"/>
        <w:widowControl w:val="0"/>
        <w:autoSpaceDE w:val="0"/>
        <w:autoSpaceDN w:val="0"/>
        <w:adjustRightInd w:val="0"/>
        <w:ind w:left="0"/>
        <w:jc w:val="both"/>
        <w:rPr>
          <w:rFonts w:ascii="Open Sans" w:eastAsia="Calibri" w:hAnsi="Open Sans" w:cs="Open Sans"/>
          <w:b/>
          <w:bCs/>
          <w:sz w:val="20"/>
          <w:szCs w:val="20"/>
        </w:rPr>
      </w:pPr>
      <w:r w:rsidRPr="00431732">
        <w:rPr>
          <w:rFonts w:ascii="Open Sans" w:eastAsia="Calibri" w:hAnsi="Open Sans" w:cs="Open Sans"/>
          <w:b/>
          <w:bCs/>
          <w:sz w:val="20"/>
          <w:szCs w:val="20"/>
        </w:rPr>
        <w:t>(</w:t>
      </w:r>
      <w:r>
        <w:rPr>
          <w:rFonts w:ascii="Open Sans" w:eastAsia="Calibri" w:hAnsi="Open Sans" w:cs="Open Sans"/>
          <w:b/>
          <w:bCs/>
          <w:sz w:val="20"/>
          <w:szCs w:val="20"/>
        </w:rPr>
        <w:t>x)</w:t>
      </w:r>
      <w:r w:rsidRPr="00431732">
        <w:rPr>
          <w:rFonts w:ascii="Open Sans" w:eastAsia="Calibri" w:hAnsi="Open Sans" w:cs="Open Sans"/>
          <w:b/>
          <w:bCs/>
          <w:sz w:val="20"/>
          <w:szCs w:val="20"/>
        </w:rPr>
        <w:tab/>
      </w:r>
      <w:r w:rsidR="00B149A4">
        <w:rPr>
          <w:rFonts w:ascii="Open Sans" w:hAnsi="Open Sans" w:cs="Open Sans"/>
          <w:color w:val="000000" w:themeColor="text1"/>
          <w:sz w:val="20"/>
          <w:szCs w:val="20"/>
        </w:rPr>
        <w:t>anuência com a liberação das Garantias para fins de eventual captação de recursos por parte da Devedora, desde que: (a) os documentos da referida captação de recursos prevejam como destinação prioritária a amortização extraordinária integral das CPR Financeiras e, consequentemente, o resgate da totalidade dos CRA; e (b) a efetiva liberação das Garantias só ocorra após a quitação integral das Obrigações Garantidas; e</w:t>
      </w:r>
    </w:p>
    <w:p w14:paraId="7B411A29" w14:textId="77777777" w:rsidR="00FA5BAA" w:rsidRPr="00431732" w:rsidRDefault="00FA5BAA" w:rsidP="00FA5BAA">
      <w:pPr>
        <w:pStyle w:val="PargrafodaLista"/>
        <w:widowControl w:val="0"/>
        <w:autoSpaceDE w:val="0"/>
        <w:autoSpaceDN w:val="0"/>
        <w:adjustRightInd w:val="0"/>
        <w:ind w:left="851"/>
        <w:jc w:val="both"/>
        <w:rPr>
          <w:rFonts w:ascii="Open Sans" w:hAnsi="Open Sans" w:cs="Open Sans"/>
          <w:sz w:val="20"/>
          <w:szCs w:val="20"/>
        </w:rPr>
      </w:pPr>
    </w:p>
    <w:p w14:paraId="0B958C03" w14:textId="77777777" w:rsidR="00FA5BAA" w:rsidRDefault="00FA5BAA" w:rsidP="00FA5BAA">
      <w:pPr>
        <w:pStyle w:val="Estilo"/>
        <w:pBdr>
          <w:bottom w:val="single" w:sz="4" w:space="1" w:color="auto"/>
        </w:pBdr>
        <w:jc w:val="center"/>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78CBFC3F" w14:textId="77777777" w:rsidR="008F342F" w:rsidRDefault="008F342F" w:rsidP="00615949">
      <w:pPr>
        <w:pStyle w:val="PargrafodaLista"/>
        <w:widowControl w:val="0"/>
        <w:autoSpaceDE w:val="0"/>
        <w:autoSpaceDN w:val="0"/>
        <w:adjustRightInd w:val="0"/>
        <w:ind w:left="0"/>
        <w:jc w:val="both"/>
        <w:rPr>
          <w:rFonts w:ascii="Open Sans" w:eastAsia="Calibri" w:hAnsi="Open Sans" w:cs="Open Sans"/>
          <w:b/>
          <w:bCs/>
          <w:sz w:val="20"/>
          <w:szCs w:val="20"/>
        </w:rPr>
      </w:pPr>
    </w:p>
    <w:p w14:paraId="58ACF795" w14:textId="08F9161D" w:rsidR="00615949" w:rsidRPr="00431732" w:rsidRDefault="00FA5BAA" w:rsidP="00615949">
      <w:pPr>
        <w:pStyle w:val="PargrafodaLista"/>
        <w:widowControl w:val="0"/>
        <w:autoSpaceDE w:val="0"/>
        <w:autoSpaceDN w:val="0"/>
        <w:adjustRightInd w:val="0"/>
        <w:ind w:left="0"/>
        <w:jc w:val="both"/>
        <w:rPr>
          <w:rFonts w:ascii="Open Sans" w:eastAsia="Calibri" w:hAnsi="Open Sans" w:cs="Open Sans"/>
          <w:sz w:val="20"/>
          <w:szCs w:val="20"/>
        </w:rPr>
      </w:pPr>
      <w:r w:rsidRPr="00FA5BAA">
        <w:rPr>
          <w:rFonts w:ascii="Open Sans" w:hAnsi="Open Sans" w:cs="Open Sans"/>
          <w:b/>
          <w:bCs/>
          <w:color w:val="000000" w:themeColor="text1"/>
          <w:sz w:val="20"/>
          <w:szCs w:val="20"/>
        </w:rPr>
        <w:t>(xi)</w:t>
      </w:r>
      <w:r>
        <w:rPr>
          <w:rFonts w:ascii="Open Sans" w:hAnsi="Open Sans" w:cs="Open Sans"/>
          <w:b/>
          <w:bCs/>
          <w:color w:val="000000" w:themeColor="text1"/>
          <w:sz w:val="20"/>
          <w:szCs w:val="20"/>
        </w:rPr>
        <w:tab/>
      </w:r>
      <w:r w:rsidR="00D921EC" w:rsidRPr="00461445">
        <w:rPr>
          <w:rFonts w:ascii="Open Sans" w:hAnsi="Open Sans" w:cs="Open Sans"/>
          <w:color w:val="000000" w:themeColor="text1"/>
          <w:sz w:val="20"/>
          <w:szCs w:val="20"/>
        </w:rPr>
        <w:t>autorização</w:t>
      </w:r>
      <w:r w:rsidR="00FC652D">
        <w:rPr>
          <w:rFonts w:ascii="Open Sans" w:hAnsi="Open Sans" w:cs="Open Sans"/>
          <w:color w:val="000000" w:themeColor="text1"/>
          <w:sz w:val="20"/>
          <w:szCs w:val="20"/>
        </w:rPr>
        <w:t xml:space="preserve"> </w:t>
      </w:r>
      <w:r w:rsidR="00D921EC" w:rsidRPr="00461445">
        <w:rPr>
          <w:rFonts w:ascii="Open Sans" w:hAnsi="Open Sans" w:cs="Open Sans"/>
          <w:color w:val="000000" w:themeColor="text1"/>
          <w:sz w:val="20"/>
          <w:szCs w:val="20"/>
        </w:rPr>
        <w:t>para que o Agente Fiduciário e a Securitizadora pratiquem todo e qualquer ato, celebrem todos e quaisquer contratos, aditamentos ou documentos necessários para a efetivação e implementação das matérias constantes da Ordem do Dia nos documentos relacionados aos CRA.</w:t>
      </w:r>
    </w:p>
    <w:p w14:paraId="7EA303CA" w14:textId="77777777" w:rsidR="00615949" w:rsidRPr="00431732" w:rsidRDefault="00615949" w:rsidP="00615949">
      <w:pPr>
        <w:pStyle w:val="PargrafodaLista"/>
        <w:widowControl w:val="0"/>
        <w:autoSpaceDE w:val="0"/>
        <w:autoSpaceDN w:val="0"/>
        <w:adjustRightInd w:val="0"/>
        <w:ind w:left="851"/>
        <w:jc w:val="both"/>
        <w:rPr>
          <w:rFonts w:ascii="Open Sans" w:hAnsi="Open Sans" w:cs="Open Sans"/>
          <w:sz w:val="20"/>
          <w:szCs w:val="20"/>
        </w:rPr>
      </w:pPr>
    </w:p>
    <w:p w14:paraId="4ED55577" w14:textId="77777777" w:rsidR="00615949" w:rsidRDefault="00615949" w:rsidP="00615949">
      <w:pPr>
        <w:pStyle w:val="Estilo"/>
        <w:pBdr>
          <w:bottom w:val="single" w:sz="4" w:space="1" w:color="auto"/>
        </w:pBdr>
        <w:jc w:val="center"/>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693CA473" w14:textId="77777777" w:rsidR="00615949" w:rsidRPr="00431732" w:rsidRDefault="00615949" w:rsidP="00615949">
      <w:pPr>
        <w:pStyle w:val="Estilo"/>
        <w:pBdr>
          <w:bottom w:val="single" w:sz="4" w:space="1" w:color="auto"/>
        </w:pBdr>
        <w:jc w:val="both"/>
        <w:rPr>
          <w:rFonts w:ascii="Open Sans" w:hAnsi="Open Sans" w:cs="Open Sans"/>
          <w:sz w:val="20"/>
          <w:szCs w:val="20"/>
          <w:shd w:val="clear" w:color="auto" w:fill="FFFFFF"/>
        </w:rPr>
      </w:pPr>
    </w:p>
    <w:p w14:paraId="47114AF3" w14:textId="77777777" w:rsidR="00F82E8E" w:rsidRPr="00431732" w:rsidRDefault="00F82E8E" w:rsidP="00431732">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1447"/>
        <w:gridCol w:w="6790"/>
      </w:tblGrid>
      <w:tr w:rsidR="00FB0D24" w:rsidRPr="00431732" w14:paraId="46CCFA70" w14:textId="77777777" w:rsidTr="00BE4F7B">
        <w:trPr>
          <w:trHeight w:val="624"/>
        </w:trPr>
        <w:tc>
          <w:tcPr>
            <w:tcW w:w="1447" w:type="dxa"/>
            <w:tcBorders>
              <w:right w:val="nil"/>
            </w:tcBorders>
            <w:vAlign w:val="bottom"/>
          </w:tcPr>
          <w:p w14:paraId="13EFE6A0" w14:textId="30F715D2" w:rsidR="00FB0D24" w:rsidRPr="00431732" w:rsidRDefault="00FB0D24" w:rsidP="00BE4F7B">
            <w:pPr>
              <w:pStyle w:val="Estilo"/>
              <w:rPr>
                <w:rFonts w:ascii="Open Sans" w:hAnsi="Open Sans" w:cs="Open Sans"/>
                <w:shd w:val="clear" w:color="auto" w:fill="FFFFFF"/>
              </w:rPr>
            </w:pPr>
            <w:r w:rsidRPr="00431732">
              <w:rPr>
                <w:rFonts w:ascii="Open Sans" w:hAnsi="Open Sans" w:cs="Open Sans"/>
                <w:shd w:val="clear" w:color="auto" w:fill="FFFFFF"/>
              </w:rPr>
              <w:t>Local:</w:t>
            </w:r>
          </w:p>
        </w:tc>
        <w:tc>
          <w:tcPr>
            <w:tcW w:w="6790" w:type="dxa"/>
            <w:tcBorders>
              <w:left w:val="nil"/>
            </w:tcBorders>
            <w:vAlign w:val="bottom"/>
          </w:tcPr>
          <w:p w14:paraId="756F383A" w14:textId="77777777" w:rsidR="00FB0D24" w:rsidRPr="00431732" w:rsidRDefault="00FB0D24" w:rsidP="00BE4F7B">
            <w:pPr>
              <w:pStyle w:val="Estilo"/>
              <w:rPr>
                <w:rFonts w:ascii="Open Sans" w:hAnsi="Open Sans" w:cs="Open Sans"/>
                <w:shd w:val="clear" w:color="auto" w:fill="FFFFFF"/>
              </w:rPr>
            </w:pPr>
          </w:p>
        </w:tc>
      </w:tr>
      <w:tr w:rsidR="00FB0D24" w:rsidRPr="00431732" w14:paraId="2B19C7FD" w14:textId="77777777" w:rsidTr="00BE4F7B">
        <w:trPr>
          <w:trHeight w:val="911"/>
        </w:trPr>
        <w:tc>
          <w:tcPr>
            <w:tcW w:w="1447" w:type="dxa"/>
            <w:tcBorders>
              <w:right w:val="nil"/>
            </w:tcBorders>
            <w:vAlign w:val="bottom"/>
          </w:tcPr>
          <w:p w14:paraId="4B707C5B" w14:textId="120CF275" w:rsidR="00FB0D24" w:rsidRPr="00431732" w:rsidRDefault="00FB0D24" w:rsidP="00BE4F7B">
            <w:pPr>
              <w:pStyle w:val="Estilo"/>
              <w:rPr>
                <w:rFonts w:ascii="Open Sans" w:hAnsi="Open Sans" w:cs="Open Sans"/>
                <w:shd w:val="clear" w:color="auto" w:fill="FFFFFF"/>
              </w:rPr>
            </w:pPr>
            <w:r w:rsidRPr="00431732">
              <w:rPr>
                <w:rFonts w:ascii="Open Sans" w:hAnsi="Open Sans" w:cs="Open Sans"/>
                <w:shd w:val="clear" w:color="auto" w:fill="FFFFFF"/>
              </w:rPr>
              <w:t>Data:</w:t>
            </w:r>
          </w:p>
        </w:tc>
        <w:tc>
          <w:tcPr>
            <w:tcW w:w="6790" w:type="dxa"/>
            <w:tcBorders>
              <w:left w:val="nil"/>
            </w:tcBorders>
            <w:vAlign w:val="bottom"/>
          </w:tcPr>
          <w:p w14:paraId="355F7BB6" w14:textId="77777777" w:rsidR="00FB0D24" w:rsidRPr="00431732" w:rsidRDefault="00FB0D24" w:rsidP="00BE4F7B">
            <w:pPr>
              <w:pStyle w:val="Estilo"/>
              <w:jc w:val="right"/>
              <w:rPr>
                <w:rFonts w:ascii="Open Sans" w:hAnsi="Open Sans" w:cs="Open Sans"/>
                <w:shd w:val="clear" w:color="auto" w:fill="FFFFFF"/>
              </w:rPr>
            </w:pPr>
          </w:p>
        </w:tc>
      </w:tr>
      <w:tr w:rsidR="00FB0D24" w:rsidRPr="00431732" w14:paraId="1B5C9A67" w14:textId="77777777" w:rsidTr="00BE4F7B">
        <w:trPr>
          <w:trHeight w:val="1298"/>
        </w:trPr>
        <w:tc>
          <w:tcPr>
            <w:tcW w:w="1447" w:type="dxa"/>
            <w:tcBorders>
              <w:right w:val="nil"/>
            </w:tcBorders>
            <w:vAlign w:val="bottom"/>
          </w:tcPr>
          <w:p w14:paraId="5D197467" w14:textId="15BE2BD4" w:rsidR="00FB0D24" w:rsidRPr="00431732" w:rsidRDefault="00FB0D24" w:rsidP="00BE4F7B">
            <w:pPr>
              <w:pStyle w:val="Estilo"/>
              <w:rPr>
                <w:rFonts w:ascii="Open Sans" w:hAnsi="Open Sans" w:cs="Open Sans"/>
                <w:shd w:val="clear" w:color="auto" w:fill="FFFFFF"/>
              </w:rPr>
            </w:pPr>
            <w:r w:rsidRPr="00431732">
              <w:rPr>
                <w:rFonts w:ascii="Open Sans" w:hAnsi="Open Sans" w:cs="Open Sans"/>
                <w:shd w:val="clear" w:color="auto" w:fill="FFFFFF"/>
              </w:rPr>
              <w:t>Assinatura:</w:t>
            </w:r>
          </w:p>
        </w:tc>
        <w:tc>
          <w:tcPr>
            <w:tcW w:w="6790" w:type="dxa"/>
            <w:tcBorders>
              <w:left w:val="nil"/>
            </w:tcBorders>
            <w:vAlign w:val="bottom"/>
          </w:tcPr>
          <w:p w14:paraId="34938B87" w14:textId="77777777" w:rsidR="00FB0D24" w:rsidRPr="00431732" w:rsidRDefault="00FB0D24" w:rsidP="00BE4F7B">
            <w:pPr>
              <w:pStyle w:val="Estilo"/>
              <w:rPr>
                <w:rFonts w:ascii="Open Sans" w:hAnsi="Open Sans" w:cs="Open Sans"/>
                <w:shd w:val="clear" w:color="auto" w:fill="FFFFFF"/>
              </w:rPr>
            </w:pPr>
          </w:p>
        </w:tc>
      </w:tr>
    </w:tbl>
    <w:p w14:paraId="366585E0" w14:textId="77777777" w:rsidR="00D921EC" w:rsidRDefault="00D921EC" w:rsidP="00431732">
      <w:pPr>
        <w:rPr>
          <w:rFonts w:ascii="Open Sans" w:hAnsi="Open Sans" w:cs="Open Sans"/>
          <w:sz w:val="20"/>
          <w:szCs w:val="20"/>
          <w:shd w:val="clear" w:color="auto" w:fill="FFFFFF"/>
        </w:rPr>
      </w:pPr>
    </w:p>
    <w:p w14:paraId="7747B9C1" w14:textId="77777777" w:rsidR="003F3AE8" w:rsidRDefault="003F3AE8" w:rsidP="003F3AE8">
      <w:pPr>
        <w:jc w:val="both"/>
        <w:rPr>
          <w:rFonts w:ascii="Open Sans" w:hAnsi="Open Sans" w:cs="Open Sans"/>
          <w:sz w:val="20"/>
          <w:szCs w:val="20"/>
          <w:shd w:val="clear" w:color="auto" w:fill="FFFFFF"/>
        </w:rPr>
      </w:pPr>
      <w:r w:rsidRPr="008600FB">
        <w:rPr>
          <w:rFonts w:ascii="Open Sans" w:hAnsi="Open Sans" w:cs="Open Sans"/>
          <w:sz w:val="20"/>
          <w:szCs w:val="20"/>
          <w:shd w:val="clear" w:color="auto" w:fill="FFFFFF"/>
        </w:rPr>
        <w:t>O Titular d</w:t>
      </w:r>
      <w:r>
        <w:rPr>
          <w:rFonts w:ascii="Open Sans" w:hAnsi="Open Sans" w:cs="Open Sans"/>
          <w:sz w:val="20"/>
          <w:szCs w:val="20"/>
          <w:shd w:val="clear" w:color="auto" w:fill="FFFFFF"/>
        </w:rPr>
        <w:t>os</w:t>
      </w:r>
      <w:r w:rsidRPr="008600FB">
        <w:rPr>
          <w:rFonts w:ascii="Open Sans" w:hAnsi="Open Sans" w:cs="Open Sans"/>
          <w:sz w:val="20"/>
          <w:szCs w:val="20"/>
          <w:shd w:val="clear" w:color="auto" w:fill="FFFFFF"/>
        </w:rPr>
        <w:t xml:space="preserve"> CR</w:t>
      </w:r>
      <w:r>
        <w:rPr>
          <w:rFonts w:ascii="Open Sans" w:hAnsi="Open Sans" w:cs="Open Sans"/>
          <w:sz w:val="20"/>
          <w:szCs w:val="20"/>
          <w:shd w:val="clear" w:color="auto" w:fill="FFFFFF"/>
        </w:rPr>
        <w:t>A</w:t>
      </w:r>
      <w:r w:rsidRPr="008600FB">
        <w:rPr>
          <w:rFonts w:ascii="Open Sans" w:hAnsi="Open Sans" w:cs="Open Sans"/>
          <w:sz w:val="20"/>
          <w:szCs w:val="20"/>
          <w:shd w:val="clear" w:color="auto" w:fill="FFFFFF"/>
        </w:rPr>
        <w:t xml:space="preserve">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w:t>
      </w:r>
      <w:r>
        <w:rPr>
          <w:rFonts w:ascii="Open Sans" w:hAnsi="Open Sans" w:cs="Open Sans"/>
          <w:sz w:val="20"/>
          <w:szCs w:val="20"/>
          <w:shd w:val="clear" w:color="auto" w:fill="FFFFFF"/>
        </w:rPr>
        <w:t xml:space="preserve"> </w:t>
      </w:r>
      <w:r w:rsidRPr="008600FB">
        <w:rPr>
          <w:rFonts w:ascii="Open Sans" w:hAnsi="Open Sans" w:cs="Open Sans"/>
          <w:sz w:val="20"/>
          <w:szCs w:val="20"/>
          <w:shd w:val="clear" w:color="auto" w:fill="FFFFFF"/>
        </w:rPr>
        <w:t>condicionantes e/ou ressalvas a respeito das deliberações, que sejam discutidas e aprovadas pelos demais investidores no momento da Assembleia, conforme quórum aplicável.</w:t>
      </w:r>
    </w:p>
    <w:p w14:paraId="643E7FCE" w14:textId="6FCDC4E7" w:rsidR="00FB0D24" w:rsidRPr="00431732" w:rsidRDefault="00FB0D24" w:rsidP="00431732">
      <w:pPr>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lastRenderedPageBreak/>
        <w:t>ORIENTAÇÕES DE PREENCHIMENTO</w:t>
      </w:r>
    </w:p>
    <w:p w14:paraId="4CB9F0A8" w14:textId="77777777" w:rsidR="00FB0D24" w:rsidRPr="00431732" w:rsidRDefault="00FB0D24" w:rsidP="00431732">
      <w:pPr>
        <w:pStyle w:val="Estilo"/>
        <w:jc w:val="both"/>
        <w:rPr>
          <w:rFonts w:ascii="Open Sans" w:hAnsi="Open Sans" w:cs="Open Sans"/>
          <w:b/>
          <w:sz w:val="20"/>
          <w:szCs w:val="20"/>
          <w:shd w:val="clear" w:color="auto" w:fill="FFFFFF"/>
        </w:rPr>
      </w:pPr>
    </w:p>
    <w:p w14:paraId="14522950" w14:textId="4A1B80E1" w:rsidR="00FB0D24" w:rsidRPr="00431732" w:rsidRDefault="00EE1860" w:rsidP="00431732">
      <w:pPr>
        <w:pStyle w:val="Estilo"/>
        <w:jc w:val="both"/>
        <w:rPr>
          <w:rFonts w:ascii="Open Sans" w:hAnsi="Open Sans" w:cs="Open Sans"/>
          <w:b/>
          <w:sz w:val="20"/>
          <w:szCs w:val="20"/>
          <w:shd w:val="clear" w:color="auto" w:fill="FFFFFF"/>
        </w:rPr>
      </w:pPr>
      <w:r w:rsidRPr="00431732">
        <w:rPr>
          <w:rFonts w:ascii="Open Sans" w:hAnsi="Open Sans" w:cs="Open Sans"/>
          <w:sz w:val="20"/>
          <w:szCs w:val="20"/>
          <w:shd w:val="clear" w:color="auto" w:fill="FFFFFF"/>
        </w:rPr>
        <w:t xml:space="preserve">Termos iniciados por letra maiúscula utilizados nesta instrução de voto </w:t>
      </w:r>
      <w:r w:rsidR="00F821A1">
        <w:rPr>
          <w:rFonts w:ascii="Open Sans" w:hAnsi="Open Sans" w:cs="Open Sans"/>
          <w:sz w:val="20"/>
          <w:szCs w:val="20"/>
          <w:shd w:val="clear" w:color="auto" w:fill="FFFFFF"/>
        </w:rPr>
        <w:t>a</w:t>
      </w:r>
      <w:r w:rsidRPr="00431732">
        <w:rPr>
          <w:rFonts w:ascii="Open Sans" w:hAnsi="Open Sans" w:cs="Open Sans"/>
          <w:sz w:val="20"/>
          <w:szCs w:val="20"/>
          <w:shd w:val="clear" w:color="auto" w:fill="FFFFFF"/>
        </w:rPr>
        <w:t xml:space="preserve"> distância ("</w:t>
      </w:r>
      <w:r w:rsidRPr="00431732">
        <w:rPr>
          <w:rFonts w:ascii="Open Sans" w:hAnsi="Open Sans" w:cs="Open Sans"/>
          <w:sz w:val="20"/>
          <w:szCs w:val="20"/>
          <w:u w:val="single"/>
          <w:shd w:val="clear" w:color="auto" w:fill="FFFFFF"/>
        </w:rPr>
        <w:t>Instrução de Voto</w:t>
      </w:r>
      <w:r w:rsidRPr="00431732">
        <w:rPr>
          <w:rFonts w:ascii="Open Sans" w:hAnsi="Open Sans" w:cs="Open Sans"/>
          <w:sz w:val="20"/>
          <w:szCs w:val="20"/>
          <w:shd w:val="clear" w:color="auto" w:fill="FFFFFF"/>
        </w:rPr>
        <w:t xml:space="preserve">") da </w:t>
      </w:r>
      <w:r w:rsidRPr="00431732">
        <w:rPr>
          <w:rFonts w:ascii="Open Sans" w:hAnsi="Open Sans" w:cs="Open Sans"/>
          <w:color w:val="000000" w:themeColor="text1"/>
          <w:sz w:val="20"/>
          <w:szCs w:val="20"/>
        </w:rPr>
        <w:t xml:space="preserve">Assembleia Geral de Titulares dos Certificados de Recebíveis </w:t>
      </w:r>
      <w:r w:rsidR="00EC16EF">
        <w:rPr>
          <w:rFonts w:ascii="Open Sans" w:hAnsi="Open Sans" w:cs="Open Sans"/>
          <w:color w:val="000000" w:themeColor="text1"/>
          <w:sz w:val="20"/>
          <w:szCs w:val="20"/>
        </w:rPr>
        <w:t>do Agronegócio</w:t>
      </w:r>
      <w:r w:rsidRPr="00431732">
        <w:rPr>
          <w:rFonts w:ascii="Open Sans" w:hAnsi="Open Sans" w:cs="Open Sans"/>
          <w:color w:val="000000" w:themeColor="text1"/>
          <w:sz w:val="20"/>
          <w:szCs w:val="20"/>
        </w:rPr>
        <w:t xml:space="preserve"> das </w:t>
      </w:r>
      <w:r w:rsidR="00EC16EF">
        <w:rPr>
          <w:rFonts w:ascii="Open Sans" w:hAnsi="Open Sans" w:cs="Open Sans"/>
          <w:sz w:val="20"/>
          <w:szCs w:val="20"/>
        </w:rPr>
        <w:t>1</w:t>
      </w:r>
      <w:r w:rsidR="00EC16EF" w:rsidRPr="00532036">
        <w:rPr>
          <w:rFonts w:ascii="Open Sans" w:hAnsi="Open Sans" w:cs="Open Sans"/>
          <w:sz w:val="20"/>
          <w:szCs w:val="20"/>
        </w:rPr>
        <w:t xml:space="preserve">ª e </w:t>
      </w:r>
      <w:r w:rsidR="00EC16EF">
        <w:rPr>
          <w:rFonts w:ascii="Open Sans" w:hAnsi="Open Sans" w:cs="Open Sans"/>
          <w:sz w:val="20"/>
          <w:szCs w:val="20"/>
        </w:rPr>
        <w:t>2</w:t>
      </w:r>
      <w:r w:rsidR="00EC16EF" w:rsidRPr="00532036">
        <w:rPr>
          <w:rFonts w:ascii="Open Sans" w:hAnsi="Open Sans" w:cs="Open Sans"/>
          <w:sz w:val="20"/>
          <w:szCs w:val="20"/>
        </w:rPr>
        <w:t xml:space="preserve">ª </w:t>
      </w:r>
      <w:r w:rsidR="00EC16EF" w:rsidRPr="00532036">
        <w:rPr>
          <w:rFonts w:ascii="Open Sans" w:hAnsi="Open Sans" w:cs="Open Sans"/>
          <w:color w:val="000000" w:themeColor="text1"/>
          <w:sz w:val="20"/>
          <w:szCs w:val="20"/>
        </w:rPr>
        <w:t>Séries</w:t>
      </w:r>
      <w:r w:rsidR="00EC16EF" w:rsidRPr="00532036">
        <w:rPr>
          <w:rFonts w:ascii="Open Sans" w:hAnsi="Open Sans" w:cs="Open Sans"/>
          <w:i/>
          <w:iCs/>
          <w:color w:val="000000" w:themeColor="text1"/>
          <w:sz w:val="20"/>
          <w:szCs w:val="20"/>
        </w:rPr>
        <w:t xml:space="preserve"> </w:t>
      </w:r>
      <w:r w:rsidR="00EC16EF" w:rsidRPr="00532036">
        <w:rPr>
          <w:rFonts w:ascii="Open Sans" w:hAnsi="Open Sans" w:cs="Open Sans"/>
          <w:color w:val="000000" w:themeColor="text1"/>
          <w:sz w:val="20"/>
          <w:szCs w:val="20"/>
        </w:rPr>
        <w:t xml:space="preserve">da </w:t>
      </w:r>
      <w:r w:rsidR="00EC16EF">
        <w:rPr>
          <w:rFonts w:ascii="Open Sans" w:hAnsi="Open Sans" w:cs="Open Sans"/>
          <w:color w:val="000000" w:themeColor="text1"/>
          <w:sz w:val="20"/>
          <w:szCs w:val="20"/>
        </w:rPr>
        <w:t>3</w:t>
      </w:r>
      <w:r w:rsidR="00EC16EF" w:rsidRPr="00532036">
        <w:rPr>
          <w:rFonts w:ascii="Open Sans" w:hAnsi="Open Sans" w:cs="Open Sans"/>
          <w:color w:val="000000" w:themeColor="text1"/>
          <w:sz w:val="20"/>
          <w:szCs w:val="20"/>
        </w:rPr>
        <w:t xml:space="preserve">ª </w:t>
      </w:r>
      <w:r w:rsidRPr="00431732">
        <w:rPr>
          <w:rFonts w:ascii="Open Sans" w:hAnsi="Open Sans" w:cs="Open Sans"/>
          <w:color w:val="000000" w:themeColor="text1"/>
          <w:sz w:val="20"/>
          <w:szCs w:val="20"/>
        </w:rPr>
        <w:t>Emissão da Forte Securitizadora S.A.</w:t>
      </w:r>
      <w:r w:rsidRPr="00431732">
        <w:rPr>
          <w:rFonts w:ascii="Open Sans" w:hAnsi="Open Sans" w:cs="Open Sans"/>
          <w:sz w:val="20"/>
          <w:szCs w:val="20"/>
          <w:shd w:val="clear" w:color="auto" w:fill="FFFFFF"/>
        </w:rPr>
        <w:t xml:space="preserve"> (“</w:t>
      </w:r>
      <w:r w:rsidRPr="00431732">
        <w:rPr>
          <w:rFonts w:ascii="Open Sans" w:hAnsi="Open Sans" w:cs="Open Sans"/>
          <w:sz w:val="20"/>
          <w:szCs w:val="20"/>
          <w:u w:val="single"/>
          <w:shd w:val="clear" w:color="auto" w:fill="FFFFFF"/>
        </w:rPr>
        <w:t>Emissão</w:t>
      </w:r>
      <w:r w:rsidRPr="00431732">
        <w:rPr>
          <w:rFonts w:ascii="Open Sans" w:hAnsi="Open Sans" w:cs="Open Sans"/>
          <w:sz w:val="20"/>
          <w:szCs w:val="20"/>
          <w:shd w:val="clear" w:color="auto" w:fill="FFFFFF"/>
        </w:rPr>
        <w:t>”, “</w:t>
      </w:r>
      <w:r w:rsidRPr="00431732">
        <w:rPr>
          <w:rFonts w:ascii="Open Sans" w:hAnsi="Open Sans" w:cs="Open Sans"/>
          <w:sz w:val="20"/>
          <w:szCs w:val="20"/>
          <w:u w:val="single"/>
          <w:shd w:val="clear" w:color="auto" w:fill="FFFFFF"/>
        </w:rPr>
        <w:t>CR</w:t>
      </w:r>
      <w:r w:rsidR="007D65D3">
        <w:rPr>
          <w:rFonts w:ascii="Open Sans" w:hAnsi="Open Sans" w:cs="Open Sans"/>
          <w:sz w:val="20"/>
          <w:szCs w:val="20"/>
          <w:u w:val="single"/>
          <w:shd w:val="clear" w:color="auto" w:fill="FFFFFF"/>
        </w:rPr>
        <w:t>A</w:t>
      </w:r>
      <w:r w:rsidRPr="00431732">
        <w:rPr>
          <w:rFonts w:ascii="Open Sans" w:hAnsi="Open Sans" w:cs="Open Sans"/>
          <w:sz w:val="20"/>
          <w:szCs w:val="20"/>
          <w:shd w:val="clear" w:color="auto" w:fill="FFFFFF"/>
        </w:rPr>
        <w:t>” e "</w:t>
      </w:r>
      <w:r w:rsidRPr="00431732">
        <w:rPr>
          <w:rFonts w:ascii="Open Sans" w:hAnsi="Open Sans" w:cs="Open Sans"/>
          <w:sz w:val="20"/>
          <w:szCs w:val="20"/>
          <w:u w:val="single"/>
          <w:shd w:val="clear" w:color="auto" w:fill="FFFFFF"/>
        </w:rPr>
        <w:t>Emissora</w:t>
      </w:r>
      <w:r w:rsidRPr="00431732">
        <w:rPr>
          <w:rFonts w:ascii="Open Sans" w:hAnsi="Open Sans" w:cs="Open Sans"/>
          <w:sz w:val="20"/>
          <w:szCs w:val="20"/>
          <w:shd w:val="clear" w:color="auto" w:fill="FFFFFF"/>
        </w:rPr>
        <w:t xml:space="preserve">", respectivamente), que não estiverem aqui definidos, têm o significado que lhes for atribuído no </w:t>
      </w:r>
      <w:r w:rsidRPr="00431732">
        <w:rPr>
          <w:rFonts w:ascii="Open Sans" w:hAnsi="Open Sans" w:cs="Open Sans"/>
          <w:color w:val="000000" w:themeColor="text1"/>
          <w:sz w:val="20"/>
          <w:szCs w:val="20"/>
        </w:rPr>
        <w:t xml:space="preserve">Termo de Securitização de </w:t>
      </w:r>
      <w:r w:rsidR="00EC16EF">
        <w:rPr>
          <w:rFonts w:ascii="Open Sans" w:hAnsi="Open Sans" w:cs="Open Sans"/>
          <w:color w:val="000000" w:themeColor="text1"/>
          <w:sz w:val="20"/>
          <w:szCs w:val="20"/>
        </w:rPr>
        <w:t xml:space="preserve">Direitos Creditórios do Agronegócio </w:t>
      </w:r>
      <w:r w:rsidRPr="00431732">
        <w:rPr>
          <w:rFonts w:ascii="Open Sans" w:hAnsi="Open Sans" w:cs="Open Sans"/>
          <w:color w:val="000000" w:themeColor="text1"/>
          <w:sz w:val="20"/>
          <w:szCs w:val="20"/>
        </w:rPr>
        <w:t>da</w:t>
      </w:r>
      <w:r w:rsidR="0091214D">
        <w:rPr>
          <w:rFonts w:ascii="Open Sans" w:hAnsi="Open Sans" w:cs="Open Sans"/>
          <w:color w:val="000000" w:themeColor="text1"/>
          <w:sz w:val="20"/>
          <w:szCs w:val="20"/>
        </w:rPr>
        <w:t>s</w:t>
      </w:r>
      <w:r w:rsidR="00104AA6">
        <w:rPr>
          <w:rFonts w:ascii="Open Sans" w:hAnsi="Open Sans" w:cs="Open Sans"/>
          <w:color w:val="000000" w:themeColor="text1"/>
          <w:sz w:val="20"/>
          <w:szCs w:val="20"/>
        </w:rPr>
        <w:t xml:space="preserve"> </w:t>
      </w:r>
      <w:r w:rsidR="00EC16EF">
        <w:rPr>
          <w:rFonts w:ascii="Open Sans" w:hAnsi="Open Sans" w:cs="Open Sans"/>
          <w:sz w:val="20"/>
          <w:szCs w:val="20"/>
        </w:rPr>
        <w:t>1</w:t>
      </w:r>
      <w:r w:rsidR="00EC16EF" w:rsidRPr="00532036">
        <w:rPr>
          <w:rFonts w:ascii="Open Sans" w:hAnsi="Open Sans" w:cs="Open Sans"/>
          <w:sz w:val="20"/>
          <w:szCs w:val="20"/>
        </w:rPr>
        <w:t xml:space="preserve">ª e </w:t>
      </w:r>
      <w:r w:rsidR="00EC16EF">
        <w:rPr>
          <w:rFonts w:ascii="Open Sans" w:hAnsi="Open Sans" w:cs="Open Sans"/>
          <w:sz w:val="20"/>
          <w:szCs w:val="20"/>
        </w:rPr>
        <w:t>2</w:t>
      </w:r>
      <w:r w:rsidR="00EC16EF" w:rsidRPr="00532036">
        <w:rPr>
          <w:rFonts w:ascii="Open Sans" w:hAnsi="Open Sans" w:cs="Open Sans"/>
          <w:sz w:val="20"/>
          <w:szCs w:val="20"/>
        </w:rPr>
        <w:t xml:space="preserve">ª </w:t>
      </w:r>
      <w:r w:rsidR="00EC16EF" w:rsidRPr="00532036">
        <w:rPr>
          <w:rFonts w:ascii="Open Sans" w:hAnsi="Open Sans" w:cs="Open Sans"/>
          <w:color w:val="000000" w:themeColor="text1"/>
          <w:sz w:val="20"/>
          <w:szCs w:val="20"/>
        </w:rPr>
        <w:t>Séries</w:t>
      </w:r>
      <w:r w:rsidR="00EC16EF" w:rsidRPr="00532036">
        <w:rPr>
          <w:rFonts w:ascii="Open Sans" w:hAnsi="Open Sans" w:cs="Open Sans"/>
          <w:i/>
          <w:iCs/>
          <w:color w:val="000000" w:themeColor="text1"/>
          <w:sz w:val="20"/>
          <w:szCs w:val="20"/>
        </w:rPr>
        <w:t xml:space="preserve"> </w:t>
      </w:r>
      <w:r w:rsidR="00EC16EF" w:rsidRPr="00532036">
        <w:rPr>
          <w:rFonts w:ascii="Open Sans" w:hAnsi="Open Sans" w:cs="Open Sans"/>
          <w:color w:val="000000" w:themeColor="text1"/>
          <w:sz w:val="20"/>
          <w:szCs w:val="20"/>
        </w:rPr>
        <w:t xml:space="preserve">da </w:t>
      </w:r>
      <w:r w:rsidR="00EC16EF">
        <w:rPr>
          <w:rFonts w:ascii="Open Sans" w:hAnsi="Open Sans" w:cs="Open Sans"/>
          <w:color w:val="000000" w:themeColor="text1"/>
          <w:sz w:val="20"/>
          <w:szCs w:val="20"/>
        </w:rPr>
        <w:t>3</w:t>
      </w:r>
      <w:r w:rsidR="00EC16EF" w:rsidRPr="00532036">
        <w:rPr>
          <w:rFonts w:ascii="Open Sans" w:hAnsi="Open Sans" w:cs="Open Sans"/>
          <w:color w:val="000000" w:themeColor="text1"/>
          <w:sz w:val="20"/>
          <w:szCs w:val="20"/>
        </w:rPr>
        <w:t xml:space="preserve">ª </w:t>
      </w:r>
      <w:r w:rsidRPr="00431732">
        <w:rPr>
          <w:rFonts w:ascii="Open Sans" w:hAnsi="Open Sans" w:cs="Open Sans"/>
          <w:color w:val="000000" w:themeColor="text1"/>
          <w:sz w:val="20"/>
          <w:szCs w:val="20"/>
        </w:rPr>
        <w:t xml:space="preserve">Emissão de Certificados de Recebíveis </w:t>
      </w:r>
      <w:r w:rsidR="00EC16EF">
        <w:rPr>
          <w:rFonts w:ascii="Open Sans" w:hAnsi="Open Sans" w:cs="Open Sans"/>
          <w:color w:val="000000" w:themeColor="text1"/>
          <w:sz w:val="20"/>
          <w:szCs w:val="20"/>
        </w:rPr>
        <w:t>do Agronegócio</w:t>
      </w:r>
      <w:r w:rsidRPr="00431732">
        <w:rPr>
          <w:rFonts w:ascii="Open Sans" w:hAnsi="Open Sans" w:cs="Open Sans"/>
          <w:color w:val="000000" w:themeColor="text1"/>
          <w:sz w:val="20"/>
          <w:szCs w:val="20"/>
        </w:rPr>
        <w:t xml:space="preserve"> da</w:t>
      </w:r>
      <w:r w:rsidRPr="00431732">
        <w:rPr>
          <w:rFonts w:ascii="Open Sans" w:hAnsi="Open Sans" w:cs="Open Sans"/>
          <w:iCs/>
          <w:sz w:val="20"/>
          <w:szCs w:val="20"/>
        </w:rPr>
        <w:t xml:space="preserve"> Forte Securitizadora S.A.,</w:t>
      </w:r>
      <w:r w:rsidRPr="00431732">
        <w:rPr>
          <w:rFonts w:ascii="Open Sans" w:hAnsi="Open Sans" w:cs="Open Sans"/>
          <w:sz w:val="20"/>
          <w:szCs w:val="20"/>
        </w:rPr>
        <w:t xml:space="preserve"> celebrado entre a Emissora e a </w:t>
      </w:r>
      <w:r w:rsidRPr="009A2FDF">
        <w:rPr>
          <w:rFonts w:ascii="Open Sans" w:hAnsi="Open Sans" w:cs="Open Sans"/>
          <w:b/>
          <w:bCs/>
          <w:smallCaps/>
          <w:sz w:val="20"/>
          <w:szCs w:val="20"/>
        </w:rPr>
        <w:t>Vórtx Distribuidora de Títulos e Valores Mobiliários Ltda</w:t>
      </w:r>
      <w:r w:rsidRPr="009A2FDF">
        <w:rPr>
          <w:rFonts w:ascii="Open Sans" w:hAnsi="Open Sans" w:cs="Open Sans"/>
          <w:b/>
          <w:bCs/>
          <w:sz w:val="20"/>
          <w:szCs w:val="20"/>
        </w:rPr>
        <w:t>.</w:t>
      </w:r>
      <w:r w:rsidRPr="00431732">
        <w:rPr>
          <w:rFonts w:ascii="Open Sans" w:hAnsi="Open Sans" w:cs="Open Sans"/>
          <w:sz w:val="20"/>
          <w:szCs w:val="20"/>
        </w:rPr>
        <w:t xml:space="preserve"> (“</w:t>
      </w:r>
      <w:r w:rsidRPr="00431732">
        <w:rPr>
          <w:rFonts w:ascii="Open Sans" w:hAnsi="Open Sans" w:cs="Open Sans"/>
          <w:sz w:val="20"/>
          <w:szCs w:val="20"/>
          <w:u w:val="single"/>
        </w:rPr>
        <w:t>Termo de Securitização</w:t>
      </w:r>
      <w:r w:rsidRPr="00431732">
        <w:rPr>
          <w:rFonts w:ascii="Open Sans" w:hAnsi="Open Sans" w:cs="Open Sans"/>
          <w:sz w:val="20"/>
          <w:szCs w:val="20"/>
        </w:rPr>
        <w:t>” e “</w:t>
      </w:r>
      <w:r w:rsidRPr="00431732">
        <w:rPr>
          <w:rFonts w:ascii="Open Sans" w:hAnsi="Open Sans" w:cs="Open Sans"/>
          <w:sz w:val="20"/>
          <w:szCs w:val="20"/>
          <w:u w:val="single"/>
        </w:rPr>
        <w:t>Agente Fiduciário</w:t>
      </w:r>
      <w:r w:rsidRPr="00431732">
        <w:rPr>
          <w:rFonts w:ascii="Open Sans" w:hAnsi="Open Sans" w:cs="Open Sans"/>
          <w:sz w:val="20"/>
          <w:szCs w:val="20"/>
        </w:rPr>
        <w:t>”, respectivamente)</w:t>
      </w:r>
      <w:r w:rsidRPr="00431732">
        <w:rPr>
          <w:rFonts w:ascii="Open Sans" w:hAnsi="Open Sans" w:cs="Open Sans"/>
          <w:sz w:val="20"/>
          <w:szCs w:val="20"/>
          <w:shd w:val="clear" w:color="auto" w:fill="FFFFFF"/>
        </w:rPr>
        <w:t>.</w:t>
      </w:r>
    </w:p>
    <w:p w14:paraId="5D2C84DE" w14:textId="21D7F587" w:rsidR="00A15567" w:rsidRDefault="00A15567">
      <w:pPr>
        <w:rPr>
          <w:rFonts w:ascii="Open Sans" w:eastAsia="Times New Roman" w:hAnsi="Open Sans" w:cs="Open Sans"/>
          <w:b/>
          <w:sz w:val="20"/>
          <w:szCs w:val="20"/>
          <w:shd w:val="clear" w:color="auto" w:fill="FFFFFF"/>
          <w:lang w:eastAsia="pt-BR"/>
        </w:rPr>
      </w:pPr>
    </w:p>
    <w:p w14:paraId="507C66C1" w14:textId="618AA4FE"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Esta Instrução de Voto deve ser preenchida caso o titular de CR</w:t>
      </w:r>
      <w:r w:rsidR="007D65D3">
        <w:rPr>
          <w:rFonts w:ascii="Open Sans" w:hAnsi="Open Sans" w:cs="Open Sans"/>
          <w:sz w:val="20"/>
          <w:szCs w:val="20"/>
          <w:shd w:val="clear" w:color="auto" w:fill="FFFFFF"/>
        </w:rPr>
        <w:t>A</w:t>
      </w:r>
      <w:r w:rsidRPr="00431732">
        <w:rPr>
          <w:rFonts w:ascii="Open Sans" w:hAnsi="Open Sans" w:cs="Open Sans"/>
          <w:sz w:val="20"/>
          <w:szCs w:val="20"/>
          <w:shd w:val="clear" w:color="auto" w:fill="FFFFFF"/>
        </w:rPr>
        <w:t xml:space="preserve"> (“</w:t>
      </w:r>
      <w:r w:rsidRPr="00431732">
        <w:rPr>
          <w:rFonts w:ascii="Open Sans" w:hAnsi="Open Sans" w:cs="Open Sans"/>
          <w:sz w:val="20"/>
          <w:szCs w:val="20"/>
          <w:u w:val="single"/>
          <w:shd w:val="clear" w:color="auto" w:fill="FFFFFF"/>
        </w:rPr>
        <w:t>Titular de CR</w:t>
      </w:r>
      <w:r w:rsidR="007D65D3">
        <w:rPr>
          <w:rFonts w:ascii="Open Sans" w:hAnsi="Open Sans" w:cs="Open Sans"/>
          <w:sz w:val="20"/>
          <w:szCs w:val="20"/>
          <w:u w:val="single"/>
          <w:shd w:val="clear" w:color="auto" w:fill="FFFFFF"/>
        </w:rPr>
        <w:t>A</w:t>
      </w:r>
      <w:r w:rsidRPr="00431732">
        <w:rPr>
          <w:rFonts w:ascii="Open Sans" w:hAnsi="Open Sans" w:cs="Open Sans"/>
          <w:sz w:val="20"/>
          <w:szCs w:val="20"/>
          <w:shd w:val="clear" w:color="auto" w:fill="FFFFFF"/>
        </w:rPr>
        <w:t xml:space="preserve">”) opte por exercer seu direito de voto por meio de instrução de voto </w:t>
      </w:r>
      <w:r w:rsidR="00F821A1">
        <w:rPr>
          <w:rFonts w:ascii="Open Sans" w:hAnsi="Open Sans" w:cs="Open Sans"/>
          <w:sz w:val="20"/>
          <w:szCs w:val="20"/>
          <w:shd w:val="clear" w:color="auto" w:fill="FFFFFF"/>
        </w:rPr>
        <w:t>a</w:t>
      </w:r>
      <w:r w:rsidRPr="00431732">
        <w:rPr>
          <w:rFonts w:ascii="Open Sans" w:hAnsi="Open Sans" w:cs="Open Sans"/>
          <w:sz w:val="20"/>
          <w:szCs w:val="20"/>
          <w:shd w:val="clear" w:color="auto" w:fill="FFFFFF"/>
        </w:rPr>
        <w:t xml:space="preserve"> distância, nos termos da Instrução da Comissão de Valores Mobiliários (“</w:t>
      </w:r>
      <w:r w:rsidRPr="00431732">
        <w:rPr>
          <w:rFonts w:ascii="Open Sans" w:hAnsi="Open Sans" w:cs="Open Sans"/>
          <w:sz w:val="20"/>
          <w:szCs w:val="20"/>
          <w:u w:val="single"/>
          <w:shd w:val="clear" w:color="auto" w:fill="FFFFFF"/>
        </w:rPr>
        <w:t>CVM</w:t>
      </w:r>
      <w:r w:rsidRPr="00431732">
        <w:rPr>
          <w:rFonts w:ascii="Open Sans" w:hAnsi="Open Sans" w:cs="Open Sans"/>
          <w:sz w:val="20"/>
          <w:szCs w:val="20"/>
          <w:shd w:val="clear" w:color="auto" w:fill="FFFFFF"/>
        </w:rPr>
        <w:t>”) nº 625, de 14 de maio de 2020 (“</w:t>
      </w:r>
      <w:r w:rsidRPr="00431732">
        <w:rPr>
          <w:rFonts w:ascii="Open Sans" w:hAnsi="Open Sans" w:cs="Open Sans"/>
          <w:sz w:val="20"/>
          <w:szCs w:val="20"/>
          <w:u w:val="single"/>
          <w:shd w:val="clear" w:color="auto" w:fill="FFFFFF"/>
        </w:rPr>
        <w:t>Instrução CVM 625</w:t>
      </w:r>
      <w:r w:rsidRPr="00431732">
        <w:rPr>
          <w:rFonts w:ascii="Open Sans" w:hAnsi="Open Sans" w:cs="Open Sans"/>
          <w:sz w:val="20"/>
          <w:szCs w:val="20"/>
          <w:shd w:val="clear" w:color="auto" w:fill="FFFFFF"/>
        </w:rPr>
        <w:t>”).</w:t>
      </w:r>
    </w:p>
    <w:p w14:paraId="4F7ED141" w14:textId="77777777" w:rsidR="00FB0D24" w:rsidRPr="00431732" w:rsidRDefault="00FB0D24" w:rsidP="00431732">
      <w:pPr>
        <w:pStyle w:val="Estilo"/>
        <w:jc w:val="both"/>
        <w:rPr>
          <w:rFonts w:ascii="Open Sans" w:hAnsi="Open Sans" w:cs="Open Sans"/>
          <w:sz w:val="20"/>
          <w:szCs w:val="20"/>
          <w:shd w:val="clear" w:color="auto" w:fill="FFFFFF"/>
        </w:rPr>
      </w:pPr>
    </w:p>
    <w:p w14:paraId="4F2E8DF8" w14:textId="77777777"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431732" w:rsidRDefault="00FB0D24" w:rsidP="00431732">
      <w:pPr>
        <w:pStyle w:val="Estilo"/>
        <w:jc w:val="both"/>
        <w:rPr>
          <w:rFonts w:ascii="Open Sans" w:hAnsi="Open Sans" w:cs="Open Sans"/>
          <w:sz w:val="20"/>
          <w:szCs w:val="20"/>
          <w:shd w:val="clear" w:color="auto" w:fill="FFFFFF"/>
        </w:rPr>
      </w:pPr>
    </w:p>
    <w:p w14:paraId="249EB811" w14:textId="5CAD3CFE" w:rsidR="00FB0D24" w:rsidRPr="00431732" w:rsidRDefault="00FB0D24" w:rsidP="00431732">
      <w:pPr>
        <w:pStyle w:val="Estilo"/>
        <w:numPr>
          <w:ilvl w:val="0"/>
          <w:numId w:val="6"/>
        </w:numPr>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todos os campos, incluindo a indicação do nome ou denominação social completa do Titular de CR</w:t>
      </w:r>
      <w:r w:rsidR="007D65D3">
        <w:rPr>
          <w:rFonts w:ascii="Open Sans" w:hAnsi="Open Sans" w:cs="Open Sans"/>
          <w:sz w:val="20"/>
          <w:szCs w:val="20"/>
          <w:shd w:val="clear" w:color="auto" w:fill="FFFFFF"/>
        </w:rPr>
        <w:t>A</w:t>
      </w:r>
      <w:r w:rsidRPr="00431732">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5509A040" w14:textId="77777777" w:rsidR="00FB0D24" w:rsidRPr="00431732" w:rsidRDefault="00FB0D24" w:rsidP="00431732">
      <w:pPr>
        <w:pStyle w:val="Estilo"/>
        <w:jc w:val="both"/>
        <w:rPr>
          <w:rFonts w:ascii="Open Sans" w:hAnsi="Open Sans" w:cs="Open Sans"/>
          <w:sz w:val="20"/>
          <w:szCs w:val="20"/>
          <w:shd w:val="clear" w:color="auto" w:fill="FFFFFF"/>
        </w:rPr>
      </w:pPr>
    </w:p>
    <w:p w14:paraId="6EE3F543" w14:textId="77777777" w:rsidR="00FB0D24" w:rsidRPr="00431732" w:rsidRDefault="00FB0D24" w:rsidP="00431732">
      <w:pPr>
        <w:pStyle w:val="Estilo"/>
        <w:numPr>
          <w:ilvl w:val="0"/>
          <w:numId w:val="6"/>
        </w:numPr>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431732" w:rsidRDefault="00FB0D24" w:rsidP="00431732">
      <w:pPr>
        <w:pStyle w:val="Estilo"/>
        <w:jc w:val="both"/>
        <w:rPr>
          <w:rFonts w:ascii="Open Sans" w:hAnsi="Open Sans" w:cs="Open Sans"/>
          <w:sz w:val="20"/>
          <w:szCs w:val="20"/>
          <w:shd w:val="clear" w:color="auto" w:fill="FFFFFF"/>
        </w:rPr>
      </w:pPr>
    </w:p>
    <w:p w14:paraId="02914B03" w14:textId="7B316A75" w:rsidR="00FB0D24" w:rsidRPr="00431732" w:rsidRDefault="00FB0D24" w:rsidP="00431732">
      <w:pPr>
        <w:pStyle w:val="Estilo"/>
        <w:numPr>
          <w:ilvl w:val="0"/>
          <w:numId w:val="6"/>
        </w:numPr>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ao final, o Titular de CR</w:t>
      </w:r>
      <w:r w:rsidR="007D65D3">
        <w:rPr>
          <w:rFonts w:ascii="Open Sans" w:hAnsi="Open Sans" w:cs="Open Sans"/>
          <w:sz w:val="20"/>
          <w:szCs w:val="20"/>
          <w:shd w:val="clear" w:color="auto" w:fill="FFFFFF"/>
        </w:rPr>
        <w:t>A</w:t>
      </w:r>
      <w:r w:rsidRPr="00431732">
        <w:rPr>
          <w:rFonts w:ascii="Open Sans" w:hAnsi="Open Sans" w:cs="Open Sans"/>
          <w:sz w:val="20"/>
          <w:szCs w:val="20"/>
          <w:shd w:val="clear" w:color="auto" w:fill="FFFFFF"/>
        </w:rPr>
        <w:t xml:space="preserve"> ou seu(s) representante(s) legal(is), deverá(ão) assinar esta Instrução de Voto; e </w:t>
      </w:r>
    </w:p>
    <w:p w14:paraId="1AF753CF" w14:textId="77777777" w:rsidR="00FB0D24" w:rsidRPr="00431732" w:rsidRDefault="00FB0D24" w:rsidP="00431732">
      <w:pPr>
        <w:pStyle w:val="Estilo"/>
        <w:jc w:val="both"/>
        <w:rPr>
          <w:rFonts w:ascii="Open Sans" w:hAnsi="Open Sans" w:cs="Open Sans"/>
          <w:sz w:val="20"/>
          <w:szCs w:val="20"/>
          <w:shd w:val="clear" w:color="auto" w:fill="FFFFFF"/>
        </w:rPr>
      </w:pPr>
    </w:p>
    <w:p w14:paraId="1D56FC01" w14:textId="77777777" w:rsidR="00FB0D24" w:rsidRPr="00431732" w:rsidRDefault="00FB0D24" w:rsidP="00431732">
      <w:pPr>
        <w:pStyle w:val="Estilo"/>
        <w:numPr>
          <w:ilvl w:val="0"/>
          <w:numId w:val="6"/>
        </w:numPr>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Pr="00431732" w:rsidRDefault="00FB0D24" w:rsidP="00431732">
      <w:pPr>
        <w:pStyle w:val="Estilo"/>
        <w:pBdr>
          <w:bottom w:val="single" w:sz="12" w:space="1" w:color="auto"/>
        </w:pBdr>
        <w:jc w:val="both"/>
        <w:rPr>
          <w:rFonts w:ascii="Open Sans" w:hAnsi="Open Sans" w:cs="Open Sans"/>
          <w:sz w:val="20"/>
          <w:szCs w:val="20"/>
          <w:shd w:val="clear" w:color="auto" w:fill="FFFFFF"/>
        </w:rPr>
      </w:pPr>
    </w:p>
    <w:p w14:paraId="1CAAB7AD" w14:textId="5DF50359" w:rsidR="00FB0D24" w:rsidRDefault="00FB0D24" w:rsidP="00431732">
      <w:pPr>
        <w:pStyle w:val="Estilo"/>
        <w:jc w:val="both"/>
        <w:rPr>
          <w:rFonts w:ascii="Open Sans" w:hAnsi="Open Sans" w:cs="Open Sans"/>
          <w:sz w:val="20"/>
          <w:szCs w:val="20"/>
          <w:shd w:val="clear" w:color="auto" w:fill="FFFFFF"/>
        </w:rPr>
      </w:pPr>
    </w:p>
    <w:p w14:paraId="1B8E60F3" w14:textId="77777777" w:rsidR="00841424" w:rsidRPr="00431732" w:rsidRDefault="00841424" w:rsidP="00431732">
      <w:pPr>
        <w:pStyle w:val="Estilo"/>
        <w:jc w:val="both"/>
        <w:rPr>
          <w:rFonts w:ascii="Open Sans" w:hAnsi="Open Sans" w:cs="Open Sans"/>
          <w:sz w:val="20"/>
          <w:szCs w:val="20"/>
          <w:shd w:val="clear" w:color="auto" w:fill="FFFFFF"/>
        </w:rPr>
      </w:pPr>
    </w:p>
    <w:p w14:paraId="5C552B0F" w14:textId="77777777" w:rsidR="00FB0D24" w:rsidRPr="00431732" w:rsidRDefault="00FB0D24" w:rsidP="00431732">
      <w:pPr>
        <w:pStyle w:val="Estilo"/>
        <w:jc w:val="both"/>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ORIENTAÇÕES DE ENVIO DA INSTRUÇÃO DE VOTO</w:t>
      </w:r>
    </w:p>
    <w:p w14:paraId="4A61B5AA" w14:textId="77777777" w:rsidR="00FB0D24" w:rsidRPr="00431732" w:rsidRDefault="00FB0D24" w:rsidP="00431732">
      <w:pPr>
        <w:pStyle w:val="Estilo"/>
        <w:jc w:val="both"/>
        <w:rPr>
          <w:rFonts w:ascii="Open Sans" w:hAnsi="Open Sans" w:cs="Open Sans"/>
          <w:sz w:val="20"/>
          <w:szCs w:val="20"/>
          <w:shd w:val="clear" w:color="auto" w:fill="FFFFFF"/>
        </w:rPr>
      </w:pPr>
    </w:p>
    <w:p w14:paraId="21832515" w14:textId="66440027"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O Titular de CR</w:t>
      </w:r>
      <w:r w:rsidR="00527919">
        <w:rPr>
          <w:rFonts w:ascii="Open Sans" w:hAnsi="Open Sans" w:cs="Open Sans"/>
          <w:sz w:val="20"/>
          <w:szCs w:val="20"/>
          <w:shd w:val="clear" w:color="auto" w:fill="FFFFFF"/>
        </w:rPr>
        <w:t>A</w:t>
      </w:r>
      <w:r w:rsidRPr="00431732">
        <w:rPr>
          <w:rFonts w:ascii="Open Sans" w:hAnsi="Open Sans" w:cs="Open Sans"/>
          <w:sz w:val="20"/>
          <w:szCs w:val="20"/>
          <w:shd w:val="clear" w:color="auto" w:fill="FFFFFF"/>
        </w:rPr>
        <w:t xml:space="preserve"> que optar por exercer o seu direito de voto </w:t>
      </w:r>
      <w:r w:rsidR="00F821A1">
        <w:rPr>
          <w:rFonts w:ascii="Open Sans" w:hAnsi="Open Sans" w:cs="Open Sans"/>
          <w:sz w:val="20"/>
          <w:szCs w:val="20"/>
          <w:shd w:val="clear" w:color="auto" w:fill="FFFFFF"/>
        </w:rPr>
        <w:t>a</w:t>
      </w:r>
      <w:r w:rsidRPr="00431732">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431732" w:rsidRDefault="00FB0D24" w:rsidP="00431732">
      <w:pPr>
        <w:pStyle w:val="Estilo"/>
        <w:jc w:val="both"/>
        <w:rPr>
          <w:rFonts w:ascii="Open Sans" w:hAnsi="Open Sans" w:cs="Open Sans"/>
          <w:sz w:val="20"/>
          <w:szCs w:val="20"/>
          <w:shd w:val="clear" w:color="auto" w:fill="FFFFFF"/>
        </w:rPr>
      </w:pPr>
    </w:p>
    <w:p w14:paraId="0B9EADF4" w14:textId="77777777" w:rsidR="00FB0D24" w:rsidRPr="00431732" w:rsidRDefault="00FB0D24" w:rsidP="00431732">
      <w:pPr>
        <w:pStyle w:val="Estilo"/>
        <w:numPr>
          <w:ilvl w:val="0"/>
          <w:numId w:val="7"/>
        </w:numPr>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a Instrução de Voto deverá ser devidamente preenchida e assinada de forma eletrônica, por meio de plataforma para assinaturas eletrônicas, com ou sem certificados digitais emitidos pela ICP-Brasil. Não será exigido o reconhecimento de firma de assinaturas, notarização ou consularização na Instrução de Voto.</w:t>
      </w:r>
    </w:p>
    <w:p w14:paraId="61841732" w14:textId="77777777" w:rsidR="00FB0D24" w:rsidRPr="00431732" w:rsidRDefault="00FB0D24" w:rsidP="00431732">
      <w:pPr>
        <w:pStyle w:val="Estilo"/>
        <w:jc w:val="both"/>
        <w:rPr>
          <w:rFonts w:ascii="Open Sans" w:hAnsi="Open Sans" w:cs="Open Sans"/>
          <w:sz w:val="20"/>
          <w:szCs w:val="20"/>
          <w:shd w:val="clear" w:color="auto" w:fill="FFFFFF"/>
        </w:rPr>
      </w:pPr>
    </w:p>
    <w:p w14:paraId="237AC3CA" w14:textId="77777777" w:rsidR="00FB0D24" w:rsidRPr="00431732" w:rsidRDefault="00FB0D24" w:rsidP="00431732">
      <w:pPr>
        <w:pStyle w:val="Estilo"/>
        <w:numPr>
          <w:ilvl w:val="0"/>
          <w:numId w:val="7"/>
        </w:numPr>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431732" w:rsidRDefault="00FB0D24" w:rsidP="00431732">
      <w:pPr>
        <w:pStyle w:val="Estilo"/>
        <w:jc w:val="both"/>
        <w:rPr>
          <w:rFonts w:ascii="Open Sans" w:hAnsi="Open Sans" w:cs="Open Sans"/>
          <w:sz w:val="20"/>
          <w:szCs w:val="20"/>
          <w:shd w:val="clear" w:color="auto" w:fill="FFFFFF"/>
        </w:rPr>
      </w:pPr>
    </w:p>
    <w:p w14:paraId="57AE7D2B" w14:textId="38E0EECB" w:rsidR="00FB0D24" w:rsidRPr="00431732" w:rsidRDefault="00FB0D24" w:rsidP="00431732">
      <w:pPr>
        <w:pStyle w:val="Estilo"/>
        <w:numPr>
          <w:ilvl w:val="0"/>
          <w:numId w:val="8"/>
        </w:numPr>
        <w:ind w:left="1134" w:hanging="425"/>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lastRenderedPageBreak/>
        <w:t>quando pessoa jurídica, (1) último estatuto social ou contrato social consolidado, devidamente registrado na junta comercial competente; (2) documentos societários que comprovem a representação legal do Titular de CR</w:t>
      </w:r>
      <w:r w:rsidR="00527919">
        <w:rPr>
          <w:rFonts w:ascii="Open Sans" w:hAnsi="Open Sans" w:cs="Open Sans"/>
          <w:sz w:val="20"/>
          <w:szCs w:val="20"/>
          <w:shd w:val="clear" w:color="auto" w:fill="FFFFFF"/>
        </w:rPr>
        <w:t>A</w:t>
      </w:r>
      <w:r w:rsidRPr="00431732">
        <w:rPr>
          <w:rFonts w:ascii="Open Sans" w:hAnsi="Open Sans" w:cs="Open Sans"/>
          <w:sz w:val="20"/>
          <w:szCs w:val="20"/>
          <w:shd w:val="clear" w:color="auto" w:fill="FFFFFF"/>
        </w:rPr>
        <w:t>; e (3) documento de identidade válido com foto do representante legal; e</w:t>
      </w:r>
    </w:p>
    <w:p w14:paraId="5C04B00A" w14:textId="77777777" w:rsidR="00FB0D24" w:rsidRPr="00431732" w:rsidRDefault="00FB0D24" w:rsidP="00431732">
      <w:pPr>
        <w:pStyle w:val="Estilo"/>
        <w:ind w:left="1134" w:hanging="360"/>
        <w:jc w:val="both"/>
        <w:rPr>
          <w:rFonts w:ascii="Open Sans" w:hAnsi="Open Sans" w:cs="Open Sans"/>
          <w:sz w:val="20"/>
          <w:szCs w:val="20"/>
          <w:shd w:val="clear" w:color="auto" w:fill="FFFFFF"/>
        </w:rPr>
      </w:pPr>
    </w:p>
    <w:p w14:paraId="3AE24C2B" w14:textId="2ECC4DCA" w:rsidR="00FB0D24" w:rsidRPr="00431732" w:rsidRDefault="00FB0D24" w:rsidP="00431732">
      <w:pPr>
        <w:pStyle w:val="Estilo"/>
        <w:numPr>
          <w:ilvl w:val="0"/>
          <w:numId w:val="8"/>
        </w:numPr>
        <w:ind w:left="1134" w:hanging="425"/>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quando fundo de investimento, (1) último regulamento consolidado do fundo; (2) estatuto ou contrato social do seu administrador ou gestor, conforme o caso, observada a política de voto do fundo e documentos societários que comprovem os poderes de representação em Assembleia Geral de Titulares de CR</w:t>
      </w:r>
      <w:r w:rsidR="00527919">
        <w:rPr>
          <w:rFonts w:ascii="Open Sans" w:hAnsi="Open Sans" w:cs="Open Sans"/>
          <w:sz w:val="20"/>
          <w:szCs w:val="20"/>
          <w:shd w:val="clear" w:color="auto" w:fill="FFFFFF"/>
        </w:rPr>
        <w:t>A</w:t>
      </w:r>
      <w:r w:rsidRPr="00431732">
        <w:rPr>
          <w:rFonts w:ascii="Open Sans" w:hAnsi="Open Sans" w:cs="Open Sans"/>
          <w:sz w:val="20"/>
          <w:szCs w:val="20"/>
          <w:shd w:val="clear" w:color="auto" w:fill="FFFFFF"/>
        </w:rPr>
        <w:t>; e (3) documento de identidade válido com foto do representante legal.</w:t>
      </w:r>
    </w:p>
    <w:p w14:paraId="1690F3FA" w14:textId="77777777" w:rsidR="00FB0D24" w:rsidRPr="00431732" w:rsidRDefault="00FB0D24" w:rsidP="00431732">
      <w:pPr>
        <w:pStyle w:val="Estilo"/>
        <w:jc w:val="both"/>
        <w:rPr>
          <w:rFonts w:ascii="Open Sans" w:hAnsi="Open Sans" w:cs="Open Sans"/>
          <w:sz w:val="20"/>
          <w:szCs w:val="20"/>
          <w:shd w:val="clear" w:color="auto" w:fill="FFFFFF"/>
        </w:rPr>
      </w:pPr>
    </w:p>
    <w:p w14:paraId="51EC75F1" w14:textId="77777777"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431732">
        <w:rPr>
          <w:rFonts w:ascii="Open Sans" w:hAnsi="Open Sans" w:cs="Open Sans"/>
          <w:sz w:val="20"/>
          <w:szCs w:val="20"/>
        </w:rPr>
        <w:t xml:space="preserve">48 (quarenta e oito) horas </w:t>
      </w:r>
      <w:r w:rsidRPr="00431732">
        <w:rPr>
          <w:rFonts w:ascii="Open Sans" w:hAnsi="Open Sans" w:cs="Open Sans"/>
          <w:sz w:val="20"/>
          <w:szCs w:val="20"/>
          <w:shd w:val="clear" w:color="auto" w:fill="FFFFFF"/>
        </w:rPr>
        <w:t xml:space="preserve">antes da realização da Assembleia. </w:t>
      </w:r>
    </w:p>
    <w:p w14:paraId="77757A43" w14:textId="77777777" w:rsidR="00FB0D24" w:rsidRPr="00431732" w:rsidRDefault="00FB0D24" w:rsidP="00431732">
      <w:pPr>
        <w:pStyle w:val="Estilo"/>
        <w:jc w:val="both"/>
        <w:rPr>
          <w:rFonts w:ascii="Open Sans" w:hAnsi="Open Sans" w:cs="Open Sans"/>
          <w:sz w:val="20"/>
          <w:szCs w:val="20"/>
          <w:shd w:val="clear" w:color="auto" w:fill="FFFFFF"/>
        </w:rPr>
      </w:pPr>
    </w:p>
    <w:p w14:paraId="70E042C4" w14:textId="694B2458"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Caso a Emissora e o Agente Fiduciário recebam mais de uma Instrução de Voto do mesmo Titular de CR</w:t>
      </w:r>
      <w:r w:rsidR="00527919">
        <w:rPr>
          <w:rFonts w:ascii="Open Sans" w:hAnsi="Open Sans" w:cs="Open Sans"/>
          <w:sz w:val="20"/>
          <w:szCs w:val="20"/>
          <w:shd w:val="clear" w:color="auto" w:fill="FFFFFF"/>
        </w:rPr>
        <w:t>A</w:t>
      </w:r>
      <w:r w:rsidRPr="00431732">
        <w:rPr>
          <w:rFonts w:ascii="Open Sans" w:hAnsi="Open Sans" w:cs="Open Sans"/>
          <w:sz w:val="20"/>
          <w:szCs w:val="20"/>
          <w:shd w:val="clear" w:color="auto" w:fill="FFFFFF"/>
        </w:rPr>
        <w:t>, será considerada, para fins de contagem de votos na Assembleia, a Instrução de Voto mais recente enviada por tal Titular de CR</w:t>
      </w:r>
      <w:r w:rsidR="00527919">
        <w:rPr>
          <w:rFonts w:ascii="Open Sans" w:hAnsi="Open Sans" w:cs="Open Sans"/>
          <w:sz w:val="20"/>
          <w:szCs w:val="20"/>
          <w:shd w:val="clear" w:color="auto" w:fill="FFFFFF"/>
        </w:rPr>
        <w:t>A</w:t>
      </w:r>
      <w:r w:rsidRPr="00431732">
        <w:rPr>
          <w:rFonts w:ascii="Open Sans" w:hAnsi="Open Sans" w:cs="Open Sans"/>
          <w:sz w:val="20"/>
          <w:szCs w:val="20"/>
          <w:shd w:val="clear" w:color="auto" w:fill="FFFFFF"/>
        </w:rPr>
        <w:t xml:space="preserve">. </w:t>
      </w:r>
    </w:p>
    <w:p w14:paraId="666E3EBB" w14:textId="77777777" w:rsidR="00FB0D24" w:rsidRPr="00431732" w:rsidRDefault="00FB0D24" w:rsidP="00431732">
      <w:pPr>
        <w:pStyle w:val="Estilo"/>
        <w:jc w:val="both"/>
        <w:rPr>
          <w:rFonts w:ascii="Open Sans" w:hAnsi="Open Sans" w:cs="Open Sans"/>
          <w:sz w:val="20"/>
          <w:szCs w:val="20"/>
          <w:shd w:val="clear" w:color="auto" w:fill="FFFFFF"/>
        </w:rPr>
      </w:pPr>
    </w:p>
    <w:p w14:paraId="2E696A92" w14:textId="77777777"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431732" w:rsidRDefault="00FB0D24" w:rsidP="00431732">
      <w:pPr>
        <w:pStyle w:val="Estilo"/>
        <w:jc w:val="both"/>
        <w:rPr>
          <w:rFonts w:ascii="Open Sans" w:hAnsi="Open Sans" w:cs="Open Sans"/>
          <w:sz w:val="20"/>
          <w:szCs w:val="20"/>
          <w:shd w:val="clear" w:color="auto" w:fill="FFFFFF"/>
        </w:rPr>
      </w:pPr>
    </w:p>
    <w:p w14:paraId="750D1C56" w14:textId="77777777"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24A58386" w14:textId="59E9829F" w:rsidR="00492F25" w:rsidRDefault="00492F25">
      <w:pPr>
        <w:rPr>
          <w:rFonts w:ascii="Open Sans" w:eastAsia="Times New Roman" w:hAnsi="Open Sans" w:cs="Open Sans"/>
          <w:sz w:val="20"/>
          <w:szCs w:val="20"/>
          <w:shd w:val="clear" w:color="auto" w:fill="FFFFFF"/>
          <w:lang w:eastAsia="pt-BR"/>
        </w:rPr>
      </w:pPr>
    </w:p>
    <w:p w14:paraId="4048E6F6" w14:textId="0EE93BBD"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O Titular de CR</w:t>
      </w:r>
      <w:r w:rsidR="00527919">
        <w:rPr>
          <w:rFonts w:ascii="Open Sans" w:hAnsi="Open Sans" w:cs="Open Sans"/>
          <w:sz w:val="20"/>
          <w:szCs w:val="20"/>
          <w:shd w:val="clear" w:color="auto" w:fill="FFFFFF"/>
        </w:rPr>
        <w:t>A</w:t>
      </w:r>
      <w:r w:rsidRPr="00431732">
        <w:rPr>
          <w:rFonts w:ascii="Open Sans" w:hAnsi="Open Sans" w:cs="Open Sans"/>
          <w:sz w:val="20"/>
          <w:szCs w:val="20"/>
          <w:shd w:val="clear" w:color="auto" w:fill="FFFFFF"/>
        </w:rPr>
        <w:t xml:space="preserve"> que fizer o envio da Instrução de Voto e esta for considerada válida não precisará acessar o </w:t>
      </w:r>
      <w:r w:rsidRPr="00431732">
        <w:rPr>
          <w:rFonts w:ascii="Open Sans" w:hAnsi="Open Sans" w:cs="Open Sans"/>
          <w:i/>
          <w:iCs/>
          <w:sz w:val="20"/>
          <w:szCs w:val="20"/>
          <w:shd w:val="clear" w:color="auto" w:fill="FFFFFF"/>
        </w:rPr>
        <w:t>link</w:t>
      </w:r>
      <w:r w:rsidRPr="00431732">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3º, § 4º, inciso I, da Instrução CVM 625. Contudo, será</w:t>
      </w:r>
      <w:r w:rsidR="004B051C" w:rsidRPr="00431732">
        <w:rPr>
          <w:rFonts w:ascii="Open Sans" w:hAnsi="Open Sans" w:cs="Open Sans"/>
          <w:sz w:val="20"/>
          <w:szCs w:val="20"/>
          <w:shd w:val="clear" w:color="auto" w:fill="FFFFFF"/>
        </w:rPr>
        <w:t xml:space="preserve"> </w:t>
      </w:r>
      <w:r w:rsidRPr="00431732">
        <w:rPr>
          <w:rFonts w:ascii="Open Sans" w:hAnsi="Open Sans" w:cs="Open Sans"/>
          <w:sz w:val="20"/>
          <w:szCs w:val="20"/>
          <w:shd w:val="clear" w:color="auto" w:fill="FFFFFF"/>
        </w:rPr>
        <w:t>desconsiderada a Instrução de Voto anteriormente enviada por tal Titular de CR</w:t>
      </w:r>
      <w:r w:rsidR="00527919">
        <w:rPr>
          <w:rFonts w:ascii="Open Sans" w:hAnsi="Open Sans" w:cs="Open Sans"/>
          <w:sz w:val="20"/>
          <w:szCs w:val="20"/>
          <w:shd w:val="clear" w:color="auto" w:fill="FFFFFF"/>
        </w:rPr>
        <w:t>A</w:t>
      </w:r>
      <w:r w:rsidRPr="00431732">
        <w:rPr>
          <w:rFonts w:ascii="Open Sans" w:hAnsi="Open Sans" w:cs="Open Sans"/>
          <w:sz w:val="20"/>
          <w:szCs w:val="20"/>
          <w:shd w:val="clear" w:color="auto" w:fill="FFFFFF"/>
        </w:rPr>
        <w:t xml:space="preserve"> ou por seu representante legal caso estes participem da Assembleia através de acesso ao </w:t>
      </w:r>
      <w:r w:rsidRPr="00431732">
        <w:rPr>
          <w:rFonts w:ascii="Open Sans" w:hAnsi="Open Sans" w:cs="Open Sans"/>
          <w:i/>
          <w:iCs/>
          <w:sz w:val="20"/>
          <w:szCs w:val="20"/>
          <w:shd w:val="clear" w:color="auto" w:fill="FFFFFF"/>
        </w:rPr>
        <w:t>link</w:t>
      </w:r>
      <w:r w:rsidRPr="00431732">
        <w:rPr>
          <w:rFonts w:ascii="Open Sans" w:hAnsi="Open Sans" w:cs="Open Sans"/>
          <w:sz w:val="20"/>
          <w:szCs w:val="20"/>
          <w:shd w:val="clear" w:color="auto" w:fill="FFFFFF"/>
        </w:rPr>
        <w:t xml:space="preserve"> e, cumulativamente, manifestem seu voto no ato de realização da Assembleia, conforme disposto no artigo 3º, § 4º, inciso II, no artigo 7º, § 1º, e no artigo 9º, inciso I, todos da Instrução CVM 625. </w:t>
      </w:r>
    </w:p>
    <w:p w14:paraId="47D14F52" w14:textId="77777777" w:rsidR="00FB0D24" w:rsidRPr="00431732" w:rsidRDefault="00FB0D24" w:rsidP="00431732">
      <w:pPr>
        <w:pStyle w:val="Estilo"/>
        <w:jc w:val="both"/>
        <w:rPr>
          <w:rFonts w:ascii="Open Sans" w:hAnsi="Open Sans" w:cs="Open Sans"/>
          <w:sz w:val="20"/>
          <w:szCs w:val="20"/>
          <w:shd w:val="clear" w:color="auto" w:fill="FFFFFF"/>
        </w:rPr>
      </w:pPr>
    </w:p>
    <w:p w14:paraId="563F4170" w14:textId="77777777" w:rsidR="00E01E0D"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A Emissora coloca-se à disposição para prestar quaisquer esclarecimentos adicionais que se façam necessários.</w:t>
      </w:r>
      <w:r w:rsidR="00A964AD" w:rsidRPr="00431732">
        <w:rPr>
          <w:rFonts w:ascii="Open Sans" w:hAnsi="Open Sans" w:cs="Open Sans"/>
          <w:sz w:val="20"/>
          <w:szCs w:val="20"/>
          <w:shd w:val="clear" w:color="auto" w:fill="FFFFFF"/>
        </w:rPr>
        <w:t xml:space="preserve"> </w:t>
      </w:r>
    </w:p>
    <w:p w14:paraId="475DEFC5" w14:textId="77777777" w:rsidR="00E01E0D" w:rsidRPr="00431732" w:rsidRDefault="00E01E0D" w:rsidP="00431732">
      <w:pPr>
        <w:pStyle w:val="Estilo"/>
        <w:jc w:val="both"/>
        <w:rPr>
          <w:rFonts w:ascii="Open Sans" w:hAnsi="Open Sans" w:cs="Open Sans"/>
          <w:sz w:val="20"/>
          <w:szCs w:val="20"/>
          <w:shd w:val="clear" w:color="auto" w:fill="FFFFFF"/>
        </w:rPr>
      </w:pPr>
    </w:p>
    <w:p w14:paraId="5E83B002" w14:textId="53BE5208" w:rsidR="008C3134" w:rsidRPr="00431732" w:rsidRDefault="00FB0D24" w:rsidP="00431732">
      <w:pPr>
        <w:pStyle w:val="Estilo"/>
        <w:jc w:val="center"/>
        <w:rPr>
          <w:rFonts w:ascii="Open Sans" w:hAnsi="Open Sans" w:cs="Open Sans"/>
          <w:sz w:val="20"/>
          <w:szCs w:val="20"/>
        </w:rPr>
      </w:pPr>
      <w:r w:rsidRPr="00431732">
        <w:rPr>
          <w:rFonts w:ascii="Open Sans" w:hAnsi="Open Sans" w:cs="Open Sans"/>
          <w:sz w:val="20"/>
          <w:szCs w:val="20"/>
          <w:shd w:val="clear" w:color="auto" w:fill="FFFFFF"/>
        </w:rPr>
        <w:t>* * * * *</w:t>
      </w:r>
    </w:p>
    <w:p w14:paraId="681F6730" w14:textId="7C0B8B84" w:rsidR="00E1709A" w:rsidRDefault="00E1709A">
      <w:pPr>
        <w:rPr>
          <w:rFonts w:ascii="Open Sans" w:eastAsia="Times New Roman" w:hAnsi="Open Sans" w:cs="Open Sans"/>
          <w:sz w:val="20"/>
          <w:szCs w:val="20"/>
          <w:lang w:eastAsia="pt-BR"/>
        </w:rPr>
      </w:pPr>
      <w:r>
        <w:rPr>
          <w:rFonts w:ascii="Open Sans" w:hAnsi="Open Sans" w:cs="Open Sans"/>
          <w:sz w:val="20"/>
          <w:szCs w:val="20"/>
        </w:rPr>
        <w:br w:type="page"/>
      </w:r>
    </w:p>
    <w:p w14:paraId="2900DB6A" w14:textId="299732F4" w:rsidR="00E1709A" w:rsidRDefault="00E1709A" w:rsidP="00E1709A">
      <w:pPr>
        <w:spacing w:line="276" w:lineRule="auto"/>
        <w:jc w:val="both"/>
        <w:rPr>
          <w:rFonts w:ascii="Open Sans" w:hAnsi="Open Sans" w:cs="Open Sans"/>
          <w:caps/>
          <w:sz w:val="20"/>
          <w:szCs w:val="20"/>
        </w:rPr>
      </w:pPr>
      <w:r>
        <w:rPr>
          <w:rFonts w:ascii="Open Sans" w:hAnsi="Open Sans" w:cs="Open Sans"/>
          <w:caps/>
          <w:sz w:val="20"/>
          <w:szCs w:val="20"/>
        </w:rPr>
        <w:lastRenderedPageBreak/>
        <w:t xml:space="preserve">(Anexo </w:t>
      </w:r>
      <w:r w:rsidR="00363C3D">
        <w:rPr>
          <w:rFonts w:ascii="Open Sans" w:hAnsi="Open Sans" w:cs="Open Sans"/>
          <w:caps/>
          <w:sz w:val="20"/>
          <w:szCs w:val="20"/>
        </w:rPr>
        <w:t xml:space="preserve">I </w:t>
      </w:r>
      <w:r w:rsidR="00210C5A">
        <w:rPr>
          <w:rFonts w:ascii="Open Sans" w:hAnsi="Open Sans" w:cs="Open Sans"/>
          <w:caps/>
          <w:sz w:val="20"/>
          <w:szCs w:val="20"/>
        </w:rPr>
        <w:t xml:space="preserve">À INSTRUÇÃO DE VOTO </w:t>
      </w:r>
      <w:r w:rsidR="00604A61">
        <w:rPr>
          <w:rFonts w:ascii="Open Sans" w:hAnsi="Open Sans" w:cs="Open Sans"/>
          <w:caps/>
          <w:sz w:val="20"/>
          <w:szCs w:val="20"/>
        </w:rPr>
        <w:t>A</w:t>
      </w:r>
      <w:r w:rsidR="00210C5A">
        <w:rPr>
          <w:rFonts w:ascii="Open Sans" w:hAnsi="Open Sans" w:cs="Open Sans"/>
          <w:caps/>
          <w:sz w:val="20"/>
          <w:szCs w:val="20"/>
        </w:rPr>
        <w:t xml:space="preserve"> DISTÂNCIA PARA</w:t>
      </w:r>
      <w:r>
        <w:rPr>
          <w:rFonts w:ascii="Open Sans" w:hAnsi="Open Sans" w:cs="Open Sans"/>
          <w:caps/>
          <w:sz w:val="20"/>
          <w:szCs w:val="20"/>
        </w:rPr>
        <w:t xml:space="preserve"> </w:t>
      </w:r>
      <w:r w:rsidR="00363C3D" w:rsidRPr="00E90E6E">
        <w:rPr>
          <w:rFonts w:ascii="Open Sans" w:hAnsi="Open Sans" w:cs="Open Sans"/>
          <w:caps/>
          <w:sz w:val="20"/>
          <w:szCs w:val="20"/>
        </w:rPr>
        <w:t xml:space="preserve">ASSEMBLEIA GERAL DE TITULARES DOS CERTIFICADOS DE RECEBÍVEIS </w:t>
      </w:r>
      <w:r w:rsidR="00363C3D">
        <w:rPr>
          <w:rFonts w:ascii="Open Sans" w:hAnsi="Open Sans" w:cs="Open Sans"/>
          <w:caps/>
          <w:sz w:val="20"/>
          <w:szCs w:val="20"/>
        </w:rPr>
        <w:t>DO AGRONEGÓCIO</w:t>
      </w:r>
      <w:r w:rsidR="00363C3D" w:rsidRPr="00E90E6E">
        <w:rPr>
          <w:rFonts w:ascii="Open Sans" w:hAnsi="Open Sans" w:cs="Open Sans"/>
          <w:caps/>
          <w:sz w:val="20"/>
          <w:szCs w:val="20"/>
        </w:rPr>
        <w:t xml:space="preserve"> DAS </w:t>
      </w:r>
      <w:r w:rsidR="00363C3D">
        <w:rPr>
          <w:rFonts w:ascii="Open Sans" w:hAnsi="Open Sans" w:cs="Open Sans"/>
          <w:caps/>
          <w:sz w:val="20"/>
          <w:szCs w:val="20"/>
        </w:rPr>
        <w:t>1</w:t>
      </w:r>
      <w:r w:rsidR="00363C3D" w:rsidRPr="00E90E6E">
        <w:rPr>
          <w:rFonts w:ascii="Open Sans" w:hAnsi="Open Sans" w:cs="Open Sans"/>
          <w:caps/>
          <w:sz w:val="20"/>
          <w:szCs w:val="20"/>
        </w:rPr>
        <w:t xml:space="preserve">ª E </w:t>
      </w:r>
      <w:r w:rsidR="00363C3D">
        <w:rPr>
          <w:rFonts w:ascii="Open Sans" w:hAnsi="Open Sans" w:cs="Open Sans"/>
          <w:caps/>
          <w:sz w:val="20"/>
          <w:szCs w:val="20"/>
        </w:rPr>
        <w:t>2</w:t>
      </w:r>
      <w:r w:rsidR="00363C3D" w:rsidRPr="00E90E6E">
        <w:rPr>
          <w:rFonts w:ascii="Open Sans" w:hAnsi="Open Sans" w:cs="Open Sans"/>
          <w:caps/>
          <w:sz w:val="20"/>
          <w:szCs w:val="20"/>
        </w:rPr>
        <w:t xml:space="preserve">ª SÉRIES DA </w:t>
      </w:r>
      <w:r w:rsidR="00363C3D">
        <w:rPr>
          <w:rFonts w:ascii="Open Sans" w:hAnsi="Open Sans" w:cs="Open Sans"/>
          <w:caps/>
          <w:sz w:val="20"/>
          <w:szCs w:val="20"/>
        </w:rPr>
        <w:t>3</w:t>
      </w:r>
      <w:r w:rsidR="00363C3D" w:rsidRPr="00E90E6E">
        <w:rPr>
          <w:rFonts w:ascii="Open Sans" w:hAnsi="Open Sans" w:cs="Open Sans"/>
          <w:caps/>
          <w:sz w:val="20"/>
          <w:szCs w:val="20"/>
        </w:rPr>
        <w:t>ª EMISSÃO DA FORTE SECURITIZADORA S.A., a ser realizada</w:t>
      </w:r>
      <w:r w:rsidR="00363C3D">
        <w:rPr>
          <w:rFonts w:ascii="Open Sans" w:hAnsi="Open Sans" w:cs="Open Sans"/>
          <w:caps/>
          <w:sz w:val="20"/>
          <w:szCs w:val="20"/>
        </w:rPr>
        <w:t>,</w:t>
      </w:r>
      <w:r w:rsidR="00363C3D" w:rsidRPr="00E90E6E">
        <w:rPr>
          <w:rFonts w:ascii="Open Sans" w:hAnsi="Open Sans" w:cs="Open Sans"/>
          <w:caps/>
          <w:sz w:val="20"/>
          <w:szCs w:val="20"/>
        </w:rPr>
        <w:t xml:space="preserve"> em 1ª convocação, em </w:t>
      </w:r>
      <w:r w:rsidR="00CC49B9">
        <w:rPr>
          <w:rFonts w:ascii="Open Sans" w:hAnsi="Open Sans" w:cs="Open Sans"/>
          <w:caps/>
          <w:sz w:val="20"/>
          <w:szCs w:val="20"/>
        </w:rPr>
        <w:t>24</w:t>
      </w:r>
      <w:r w:rsidR="00363C3D" w:rsidRPr="00E90E6E">
        <w:rPr>
          <w:rFonts w:ascii="Open Sans" w:hAnsi="Open Sans" w:cs="Open Sans"/>
          <w:caps/>
          <w:sz w:val="20"/>
          <w:szCs w:val="20"/>
        </w:rPr>
        <w:t xml:space="preserve"> de </w:t>
      </w:r>
      <w:r w:rsidR="00BF30B2">
        <w:rPr>
          <w:rFonts w:ascii="Open Sans" w:hAnsi="Open Sans" w:cs="Open Sans"/>
          <w:caps/>
          <w:sz w:val="20"/>
          <w:szCs w:val="20"/>
        </w:rPr>
        <w:t>FEVEREIRO</w:t>
      </w:r>
      <w:r w:rsidR="00363C3D" w:rsidRPr="00E90E6E">
        <w:rPr>
          <w:rFonts w:ascii="Open Sans" w:hAnsi="Open Sans" w:cs="Open Sans"/>
          <w:caps/>
          <w:sz w:val="20"/>
          <w:szCs w:val="20"/>
        </w:rPr>
        <w:t xml:space="preserve"> de 202</w:t>
      </w:r>
      <w:r w:rsidR="00363C3D">
        <w:rPr>
          <w:rFonts w:ascii="Open Sans" w:hAnsi="Open Sans" w:cs="Open Sans"/>
          <w:caps/>
          <w:sz w:val="20"/>
          <w:szCs w:val="20"/>
        </w:rPr>
        <w:t>2</w:t>
      </w:r>
      <w:r w:rsidR="00363C3D" w:rsidRPr="00E90E6E">
        <w:rPr>
          <w:rFonts w:ascii="Open Sans" w:hAnsi="Open Sans" w:cs="Open Sans"/>
          <w:caps/>
          <w:sz w:val="20"/>
          <w:szCs w:val="20"/>
        </w:rPr>
        <w:t xml:space="preserve">, às </w:t>
      </w:r>
      <w:r w:rsidR="00CC49B9">
        <w:rPr>
          <w:rFonts w:ascii="Open Sans" w:hAnsi="Open Sans" w:cs="Open Sans"/>
          <w:caps/>
          <w:sz w:val="20"/>
          <w:szCs w:val="20"/>
        </w:rPr>
        <w:t>14H00</w:t>
      </w:r>
      <w:r w:rsidR="00363C3D" w:rsidRPr="00E90E6E">
        <w:rPr>
          <w:rFonts w:ascii="Open Sans" w:hAnsi="Open Sans" w:cs="Open Sans"/>
          <w:caps/>
          <w:sz w:val="20"/>
          <w:szCs w:val="20"/>
        </w:rPr>
        <w:t>, de modo exclusivamente digital, por meio da plataforma eletrônica Microsoft Teams, administrada pela Emissora, conforme ICVM 625)</w:t>
      </w:r>
    </w:p>
    <w:p w14:paraId="43456834" w14:textId="77777777" w:rsidR="006F551B" w:rsidRDefault="006F551B" w:rsidP="006F551B">
      <w:pPr>
        <w:spacing w:line="276" w:lineRule="auto"/>
        <w:jc w:val="both"/>
        <w:rPr>
          <w:rFonts w:ascii="Open Sans" w:hAnsi="Open Sans" w:cs="Open Sans"/>
          <w:caps/>
          <w:sz w:val="20"/>
          <w:szCs w:val="20"/>
        </w:rPr>
      </w:pPr>
    </w:p>
    <w:p w14:paraId="53521C2A" w14:textId="077E944A" w:rsidR="0014317F" w:rsidRPr="0014317F" w:rsidRDefault="00B079BF" w:rsidP="0014317F">
      <w:pPr>
        <w:spacing w:line="276" w:lineRule="auto"/>
        <w:jc w:val="center"/>
        <w:rPr>
          <w:rFonts w:ascii="Open Sans" w:hAnsi="Open Sans" w:cs="Open Sans"/>
          <w:b/>
          <w:bCs/>
          <w:caps/>
          <w:sz w:val="20"/>
          <w:szCs w:val="20"/>
        </w:rPr>
      </w:pPr>
      <w:r w:rsidRPr="00CE15C9">
        <w:rPr>
          <w:rFonts w:ascii="Open Sans" w:hAnsi="Open Sans" w:cs="Open Sans"/>
          <w:b/>
          <w:bCs/>
          <w:sz w:val="20"/>
          <w:szCs w:val="20"/>
        </w:rPr>
        <w:t xml:space="preserve">Novo Anexo </w:t>
      </w:r>
      <w:r w:rsidRPr="008F604F">
        <w:rPr>
          <w:rFonts w:ascii="Open Sans" w:hAnsi="Open Sans" w:cs="Open Sans"/>
          <w:b/>
          <w:bCs/>
          <w:caps/>
          <w:sz w:val="20"/>
          <w:szCs w:val="20"/>
        </w:rPr>
        <w:t>Ii</w:t>
      </w:r>
      <w:r w:rsidRPr="00CE15C9">
        <w:rPr>
          <w:rFonts w:ascii="Open Sans" w:hAnsi="Open Sans" w:cs="Open Sans"/>
          <w:b/>
          <w:bCs/>
          <w:sz w:val="20"/>
          <w:szCs w:val="20"/>
        </w:rPr>
        <w:t xml:space="preserve"> </w:t>
      </w:r>
      <w:r>
        <w:rPr>
          <w:rFonts w:ascii="Open Sans" w:hAnsi="Open Sans" w:cs="Open Sans"/>
          <w:b/>
          <w:bCs/>
          <w:sz w:val="20"/>
          <w:szCs w:val="20"/>
        </w:rPr>
        <w:t>a</w:t>
      </w:r>
      <w:r w:rsidRPr="00CE15C9">
        <w:rPr>
          <w:rFonts w:ascii="Open Sans" w:hAnsi="Open Sans" w:cs="Open Sans"/>
          <w:b/>
          <w:bCs/>
          <w:sz w:val="20"/>
          <w:szCs w:val="20"/>
        </w:rPr>
        <w:t xml:space="preserve">o Termo </w:t>
      </w:r>
      <w:r>
        <w:rPr>
          <w:rFonts w:ascii="Open Sans" w:hAnsi="Open Sans" w:cs="Open Sans"/>
          <w:b/>
          <w:bCs/>
          <w:sz w:val="20"/>
          <w:szCs w:val="20"/>
        </w:rPr>
        <w:t>d</w:t>
      </w:r>
      <w:r w:rsidRPr="00CE15C9">
        <w:rPr>
          <w:rFonts w:ascii="Open Sans" w:hAnsi="Open Sans" w:cs="Open Sans"/>
          <w:b/>
          <w:bCs/>
          <w:sz w:val="20"/>
          <w:szCs w:val="20"/>
        </w:rPr>
        <w:t>e Securitização</w:t>
      </w:r>
    </w:p>
    <w:p w14:paraId="100F4C14" w14:textId="77777777" w:rsidR="0014317F" w:rsidRDefault="0014317F" w:rsidP="0014317F">
      <w:pPr>
        <w:pBdr>
          <w:bottom w:val="single" w:sz="4" w:space="1" w:color="auto"/>
        </w:pBdr>
        <w:spacing w:after="160" w:line="259" w:lineRule="auto"/>
        <w:jc w:val="center"/>
        <w:rPr>
          <w:rFonts w:ascii="Open Sans" w:hAnsi="Open Sans" w:cs="Open Sans"/>
          <w:bCs/>
          <w:color w:val="000000" w:themeColor="text1"/>
          <w:sz w:val="20"/>
          <w:szCs w:val="20"/>
        </w:rPr>
      </w:pPr>
    </w:p>
    <w:p w14:paraId="53FA4A55" w14:textId="77777777" w:rsidR="0054659A" w:rsidRPr="00655D69" w:rsidRDefault="0054659A" w:rsidP="0054659A">
      <w:pPr>
        <w:jc w:val="center"/>
        <w:rPr>
          <w:rFonts w:ascii="Open Sans" w:hAnsi="Open Sans" w:cs="Open Sans"/>
          <w:bCs/>
          <w:color w:val="000000" w:themeColor="text1"/>
          <w:sz w:val="20"/>
          <w:szCs w:val="20"/>
          <w:highlight w:val="yellow"/>
        </w:rPr>
      </w:pPr>
      <w:r w:rsidRPr="00655D69">
        <w:rPr>
          <w:rFonts w:ascii="Open Sans" w:hAnsi="Open Sans" w:cs="Open Sans"/>
          <w:b/>
          <w:bCs/>
          <w:color w:val="000000"/>
          <w:sz w:val="20"/>
          <w:szCs w:val="20"/>
          <w:u w:val="single"/>
          <w:lang w:eastAsia="pt-BR"/>
        </w:rPr>
        <w:t>SÉRIE 1</w:t>
      </w:r>
      <w:r w:rsidRPr="00655D69">
        <w:rPr>
          <w:rFonts w:ascii="Open Sans" w:hAnsi="Open Sans" w:cs="Open Sans"/>
          <w:b/>
          <w:bCs/>
          <w:color w:val="000000"/>
          <w:sz w:val="20"/>
          <w:szCs w:val="20"/>
          <w:lang w:eastAsia="pt-BR"/>
        </w:rPr>
        <w:br/>
        <w:t>DATAS DE PAGAMENTO DE REMUNERAÇÃO E AMORTIZAÇÃO PROGRAMADA DOS CRA</w:t>
      </w:r>
    </w:p>
    <w:tbl>
      <w:tblPr>
        <w:tblW w:w="9199" w:type="dxa"/>
        <w:tblCellMar>
          <w:left w:w="70" w:type="dxa"/>
          <w:right w:w="70" w:type="dxa"/>
        </w:tblCellMar>
        <w:tblLook w:val="04A0" w:firstRow="1" w:lastRow="0" w:firstColumn="1" w:lastColumn="0" w:noHBand="0" w:noVBand="1"/>
      </w:tblPr>
      <w:tblGrid>
        <w:gridCol w:w="1880"/>
        <w:gridCol w:w="1947"/>
        <w:gridCol w:w="1107"/>
        <w:gridCol w:w="2316"/>
        <w:gridCol w:w="1949"/>
      </w:tblGrid>
      <w:tr w:rsidR="0054659A" w:rsidRPr="00655D69" w14:paraId="3A874E74" w14:textId="77777777" w:rsidTr="00416921">
        <w:trPr>
          <w:trHeight w:val="293"/>
          <w:tblHeader/>
        </w:trPr>
        <w:tc>
          <w:tcPr>
            <w:tcW w:w="1880" w:type="dxa"/>
            <w:tcBorders>
              <w:top w:val="nil"/>
              <w:left w:val="nil"/>
              <w:bottom w:val="nil"/>
              <w:right w:val="nil"/>
            </w:tcBorders>
            <w:shd w:val="clear" w:color="auto" w:fill="auto"/>
            <w:noWrap/>
            <w:vAlign w:val="bottom"/>
            <w:hideMark/>
          </w:tcPr>
          <w:p w14:paraId="44027D70" w14:textId="77777777" w:rsidR="0054659A" w:rsidRPr="00655D69" w:rsidRDefault="0054659A" w:rsidP="00416921">
            <w:pPr>
              <w:jc w:val="center"/>
              <w:rPr>
                <w:rFonts w:ascii="Open Sans" w:hAnsi="Open Sans" w:cs="Open Sans"/>
                <w:b/>
                <w:bCs/>
                <w:color w:val="000000"/>
                <w:sz w:val="16"/>
                <w:szCs w:val="16"/>
                <w:lang w:eastAsia="pt-BR"/>
              </w:rPr>
            </w:pPr>
            <w:r w:rsidRPr="00655D69">
              <w:rPr>
                <w:rFonts w:ascii="Open Sans" w:hAnsi="Open Sans" w:cs="Open Sans"/>
                <w:b/>
                <w:bCs/>
                <w:color w:val="000000"/>
                <w:sz w:val="16"/>
                <w:szCs w:val="16"/>
                <w:lang w:eastAsia="pt-BR"/>
              </w:rPr>
              <w:t>Nº Ordem</w:t>
            </w:r>
          </w:p>
        </w:tc>
        <w:tc>
          <w:tcPr>
            <w:tcW w:w="1947" w:type="dxa"/>
            <w:tcBorders>
              <w:top w:val="nil"/>
              <w:left w:val="nil"/>
              <w:bottom w:val="nil"/>
              <w:right w:val="nil"/>
            </w:tcBorders>
            <w:shd w:val="clear" w:color="auto" w:fill="auto"/>
            <w:noWrap/>
            <w:vAlign w:val="bottom"/>
            <w:hideMark/>
          </w:tcPr>
          <w:p w14:paraId="2E93145F" w14:textId="77777777" w:rsidR="0054659A" w:rsidRPr="00655D69" w:rsidRDefault="0054659A" w:rsidP="00416921">
            <w:pPr>
              <w:jc w:val="center"/>
              <w:rPr>
                <w:rFonts w:ascii="Open Sans" w:hAnsi="Open Sans" w:cs="Open Sans"/>
                <w:b/>
                <w:bCs/>
                <w:color w:val="000000"/>
                <w:sz w:val="16"/>
                <w:szCs w:val="16"/>
                <w:lang w:eastAsia="pt-BR"/>
              </w:rPr>
            </w:pPr>
            <w:r w:rsidRPr="00655D69">
              <w:rPr>
                <w:rFonts w:ascii="Open Sans" w:hAnsi="Open Sans" w:cs="Open Sans"/>
                <w:b/>
                <w:bCs/>
                <w:color w:val="000000"/>
                <w:sz w:val="16"/>
                <w:szCs w:val="16"/>
                <w:lang w:eastAsia="pt-BR"/>
              </w:rPr>
              <w:t>Data</w:t>
            </w:r>
          </w:p>
        </w:tc>
        <w:tc>
          <w:tcPr>
            <w:tcW w:w="1107" w:type="dxa"/>
            <w:tcBorders>
              <w:top w:val="nil"/>
              <w:left w:val="nil"/>
              <w:bottom w:val="nil"/>
              <w:right w:val="nil"/>
            </w:tcBorders>
            <w:shd w:val="clear" w:color="auto" w:fill="auto"/>
            <w:noWrap/>
            <w:vAlign w:val="bottom"/>
            <w:hideMark/>
          </w:tcPr>
          <w:p w14:paraId="5B813C74" w14:textId="77777777" w:rsidR="0054659A" w:rsidRPr="00655D69" w:rsidRDefault="0054659A" w:rsidP="00416921">
            <w:pPr>
              <w:jc w:val="center"/>
              <w:rPr>
                <w:rFonts w:ascii="Open Sans" w:hAnsi="Open Sans" w:cs="Open Sans"/>
                <w:b/>
                <w:bCs/>
                <w:color w:val="000000"/>
                <w:sz w:val="16"/>
                <w:szCs w:val="16"/>
                <w:lang w:eastAsia="pt-BR"/>
              </w:rPr>
            </w:pPr>
            <w:r w:rsidRPr="00655D69">
              <w:rPr>
                <w:rFonts w:ascii="Open Sans" w:hAnsi="Open Sans" w:cs="Open Sans"/>
                <w:b/>
                <w:bCs/>
                <w:color w:val="000000"/>
                <w:sz w:val="16"/>
                <w:szCs w:val="16"/>
                <w:lang w:eastAsia="pt-BR"/>
              </w:rPr>
              <w:t>Juros</w:t>
            </w:r>
          </w:p>
        </w:tc>
        <w:tc>
          <w:tcPr>
            <w:tcW w:w="2316" w:type="dxa"/>
            <w:tcBorders>
              <w:top w:val="nil"/>
              <w:left w:val="nil"/>
              <w:bottom w:val="nil"/>
              <w:right w:val="nil"/>
            </w:tcBorders>
            <w:shd w:val="clear" w:color="auto" w:fill="auto"/>
            <w:noWrap/>
            <w:vAlign w:val="bottom"/>
            <w:hideMark/>
          </w:tcPr>
          <w:p w14:paraId="07F913F9" w14:textId="77777777" w:rsidR="0054659A" w:rsidRPr="00655D69" w:rsidRDefault="0054659A" w:rsidP="00416921">
            <w:pPr>
              <w:jc w:val="center"/>
              <w:rPr>
                <w:rFonts w:ascii="Open Sans" w:hAnsi="Open Sans" w:cs="Open Sans"/>
                <w:b/>
                <w:bCs/>
                <w:color w:val="000000"/>
                <w:sz w:val="16"/>
                <w:szCs w:val="16"/>
                <w:lang w:eastAsia="pt-BR"/>
              </w:rPr>
            </w:pPr>
            <w:r w:rsidRPr="00655D69">
              <w:rPr>
                <w:rFonts w:ascii="Open Sans" w:hAnsi="Open Sans" w:cs="Open Sans"/>
                <w:b/>
                <w:bCs/>
                <w:color w:val="000000"/>
                <w:sz w:val="16"/>
                <w:szCs w:val="16"/>
                <w:lang w:eastAsia="pt-BR"/>
              </w:rPr>
              <w:t>Amortização</w:t>
            </w:r>
          </w:p>
        </w:tc>
        <w:tc>
          <w:tcPr>
            <w:tcW w:w="1949" w:type="dxa"/>
            <w:tcBorders>
              <w:top w:val="nil"/>
              <w:left w:val="nil"/>
              <w:bottom w:val="nil"/>
              <w:right w:val="nil"/>
            </w:tcBorders>
            <w:shd w:val="clear" w:color="auto" w:fill="auto"/>
            <w:noWrap/>
            <w:vAlign w:val="bottom"/>
            <w:hideMark/>
          </w:tcPr>
          <w:p w14:paraId="797FE529" w14:textId="77777777" w:rsidR="0054659A" w:rsidRPr="00655D69" w:rsidRDefault="0054659A" w:rsidP="00416921">
            <w:pPr>
              <w:jc w:val="center"/>
              <w:rPr>
                <w:rFonts w:ascii="Open Sans" w:hAnsi="Open Sans" w:cs="Open Sans"/>
                <w:b/>
                <w:bCs/>
                <w:color w:val="000000"/>
                <w:sz w:val="16"/>
                <w:szCs w:val="16"/>
                <w:lang w:eastAsia="pt-BR"/>
              </w:rPr>
            </w:pPr>
            <w:r w:rsidRPr="00655D69">
              <w:rPr>
                <w:rFonts w:ascii="Open Sans" w:hAnsi="Open Sans" w:cs="Open Sans"/>
                <w:b/>
                <w:bCs/>
                <w:color w:val="000000"/>
                <w:sz w:val="16"/>
                <w:szCs w:val="16"/>
                <w:lang w:eastAsia="pt-BR"/>
              </w:rPr>
              <w:t>%AM</w:t>
            </w:r>
          </w:p>
        </w:tc>
      </w:tr>
      <w:tr w:rsidR="0054659A" w:rsidRPr="00655D69" w14:paraId="2C66BD9A" w14:textId="77777777" w:rsidTr="00416921">
        <w:trPr>
          <w:trHeight w:val="293"/>
        </w:trPr>
        <w:tc>
          <w:tcPr>
            <w:tcW w:w="1880" w:type="dxa"/>
            <w:tcBorders>
              <w:top w:val="nil"/>
              <w:left w:val="nil"/>
              <w:bottom w:val="nil"/>
              <w:right w:val="nil"/>
            </w:tcBorders>
            <w:shd w:val="clear" w:color="000000" w:fill="FFFFFF"/>
            <w:noWrap/>
            <w:vAlign w:val="bottom"/>
            <w:hideMark/>
          </w:tcPr>
          <w:p w14:paraId="73D99C0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w:t>
            </w:r>
          </w:p>
        </w:tc>
        <w:tc>
          <w:tcPr>
            <w:tcW w:w="1947" w:type="dxa"/>
            <w:tcBorders>
              <w:top w:val="nil"/>
              <w:left w:val="nil"/>
              <w:bottom w:val="nil"/>
              <w:right w:val="nil"/>
            </w:tcBorders>
            <w:shd w:val="clear" w:color="000000" w:fill="FFFFFF"/>
            <w:noWrap/>
            <w:vAlign w:val="bottom"/>
            <w:hideMark/>
          </w:tcPr>
          <w:p w14:paraId="7E434A8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20/06/2020</w:t>
            </w:r>
          </w:p>
        </w:tc>
        <w:tc>
          <w:tcPr>
            <w:tcW w:w="1107" w:type="dxa"/>
            <w:tcBorders>
              <w:top w:val="nil"/>
              <w:left w:val="nil"/>
              <w:bottom w:val="nil"/>
              <w:right w:val="nil"/>
            </w:tcBorders>
            <w:shd w:val="clear" w:color="auto" w:fill="auto"/>
            <w:noWrap/>
            <w:vAlign w:val="bottom"/>
            <w:hideMark/>
          </w:tcPr>
          <w:p w14:paraId="768EE74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634C28B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7BC4150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63FA66D2" w14:textId="77777777" w:rsidTr="00416921">
        <w:trPr>
          <w:trHeight w:val="293"/>
        </w:trPr>
        <w:tc>
          <w:tcPr>
            <w:tcW w:w="1880" w:type="dxa"/>
            <w:tcBorders>
              <w:top w:val="nil"/>
              <w:left w:val="nil"/>
              <w:bottom w:val="nil"/>
              <w:right w:val="nil"/>
            </w:tcBorders>
            <w:shd w:val="clear" w:color="000000" w:fill="FFFFFF"/>
            <w:noWrap/>
            <w:vAlign w:val="bottom"/>
            <w:hideMark/>
          </w:tcPr>
          <w:p w14:paraId="7C8488B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w:t>
            </w:r>
          </w:p>
        </w:tc>
        <w:tc>
          <w:tcPr>
            <w:tcW w:w="1947" w:type="dxa"/>
            <w:tcBorders>
              <w:top w:val="nil"/>
              <w:left w:val="nil"/>
              <w:bottom w:val="nil"/>
              <w:right w:val="nil"/>
            </w:tcBorders>
            <w:shd w:val="clear" w:color="000000" w:fill="FFFFFF"/>
            <w:noWrap/>
            <w:vAlign w:val="bottom"/>
            <w:hideMark/>
          </w:tcPr>
          <w:p w14:paraId="037D070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20/07/2020</w:t>
            </w:r>
          </w:p>
        </w:tc>
        <w:tc>
          <w:tcPr>
            <w:tcW w:w="1107" w:type="dxa"/>
            <w:tcBorders>
              <w:top w:val="nil"/>
              <w:left w:val="nil"/>
              <w:bottom w:val="nil"/>
              <w:right w:val="nil"/>
            </w:tcBorders>
            <w:shd w:val="clear" w:color="auto" w:fill="auto"/>
            <w:noWrap/>
            <w:vAlign w:val="bottom"/>
            <w:hideMark/>
          </w:tcPr>
          <w:p w14:paraId="6E82926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22370F2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354CF25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2550F44C" w14:textId="77777777" w:rsidTr="00416921">
        <w:trPr>
          <w:trHeight w:val="293"/>
        </w:trPr>
        <w:tc>
          <w:tcPr>
            <w:tcW w:w="1880" w:type="dxa"/>
            <w:tcBorders>
              <w:top w:val="nil"/>
              <w:left w:val="nil"/>
              <w:bottom w:val="nil"/>
              <w:right w:val="nil"/>
            </w:tcBorders>
            <w:shd w:val="clear" w:color="000000" w:fill="FFFFFF"/>
            <w:noWrap/>
            <w:vAlign w:val="bottom"/>
            <w:hideMark/>
          </w:tcPr>
          <w:p w14:paraId="1847775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w:t>
            </w:r>
          </w:p>
        </w:tc>
        <w:tc>
          <w:tcPr>
            <w:tcW w:w="1947" w:type="dxa"/>
            <w:tcBorders>
              <w:top w:val="nil"/>
              <w:left w:val="nil"/>
              <w:bottom w:val="nil"/>
              <w:right w:val="nil"/>
            </w:tcBorders>
            <w:shd w:val="clear" w:color="000000" w:fill="FFFFFF"/>
            <w:noWrap/>
            <w:vAlign w:val="bottom"/>
            <w:hideMark/>
          </w:tcPr>
          <w:p w14:paraId="08BABB9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20/08/2020</w:t>
            </w:r>
          </w:p>
        </w:tc>
        <w:tc>
          <w:tcPr>
            <w:tcW w:w="1107" w:type="dxa"/>
            <w:tcBorders>
              <w:top w:val="nil"/>
              <w:left w:val="nil"/>
              <w:bottom w:val="nil"/>
              <w:right w:val="nil"/>
            </w:tcBorders>
            <w:shd w:val="clear" w:color="auto" w:fill="auto"/>
            <w:noWrap/>
            <w:vAlign w:val="bottom"/>
            <w:hideMark/>
          </w:tcPr>
          <w:p w14:paraId="7EBA9DE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5848031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5DABDD2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5F4B6D65" w14:textId="77777777" w:rsidTr="00416921">
        <w:trPr>
          <w:trHeight w:val="293"/>
        </w:trPr>
        <w:tc>
          <w:tcPr>
            <w:tcW w:w="1880" w:type="dxa"/>
            <w:tcBorders>
              <w:top w:val="nil"/>
              <w:left w:val="nil"/>
              <w:bottom w:val="nil"/>
              <w:right w:val="nil"/>
            </w:tcBorders>
            <w:shd w:val="clear" w:color="000000" w:fill="FFFFFF"/>
            <w:noWrap/>
            <w:vAlign w:val="bottom"/>
            <w:hideMark/>
          </w:tcPr>
          <w:p w14:paraId="2DB8BF2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w:t>
            </w:r>
          </w:p>
        </w:tc>
        <w:tc>
          <w:tcPr>
            <w:tcW w:w="1947" w:type="dxa"/>
            <w:tcBorders>
              <w:top w:val="nil"/>
              <w:left w:val="nil"/>
              <w:bottom w:val="nil"/>
              <w:right w:val="nil"/>
            </w:tcBorders>
            <w:shd w:val="clear" w:color="000000" w:fill="FFFFFF"/>
            <w:noWrap/>
            <w:vAlign w:val="bottom"/>
            <w:hideMark/>
          </w:tcPr>
          <w:p w14:paraId="238945A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20/09/2020</w:t>
            </w:r>
          </w:p>
        </w:tc>
        <w:tc>
          <w:tcPr>
            <w:tcW w:w="1107" w:type="dxa"/>
            <w:tcBorders>
              <w:top w:val="nil"/>
              <w:left w:val="nil"/>
              <w:bottom w:val="nil"/>
              <w:right w:val="nil"/>
            </w:tcBorders>
            <w:shd w:val="clear" w:color="auto" w:fill="auto"/>
            <w:noWrap/>
            <w:vAlign w:val="bottom"/>
            <w:hideMark/>
          </w:tcPr>
          <w:p w14:paraId="6443053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7A2CFDF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2B18539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220F40EA" w14:textId="77777777" w:rsidTr="00416921">
        <w:trPr>
          <w:trHeight w:val="293"/>
        </w:trPr>
        <w:tc>
          <w:tcPr>
            <w:tcW w:w="1880" w:type="dxa"/>
            <w:tcBorders>
              <w:top w:val="nil"/>
              <w:left w:val="nil"/>
              <w:bottom w:val="nil"/>
              <w:right w:val="nil"/>
            </w:tcBorders>
            <w:shd w:val="clear" w:color="000000" w:fill="FFFFFF"/>
            <w:noWrap/>
            <w:vAlign w:val="bottom"/>
            <w:hideMark/>
          </w:tcPr>
          <w:p w14:paraId="6BB0959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w:t>
            </w:r>
          </w:p>
        </w:tc>
        <w:tc>
          <w:tcPr>
            <w:tcW w:w="1947" w:type="dxa"/>
            <w:tcBorders>
              <w:top w:val="nil"/>
              <w:left w:val="nil"/>
              <w:bottom w:val="nil"/>
              <w:right w:val="nil"/>
            </w:tcBorders>
            <w:shd w:val="clear" w:color="000000" w:fill="FFFFFF"/>
            <w:noWrap/>
            <w:vAlign w:val="bottom"/>
            <w:hideMark/>
          </w:tcPr>
          <w:p w14:paraId="706833F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20/10/2020</w:t>
            </w:r>
          </w:p>
        </w:tc>
        <w:tc>
          <w:tcPr>
            <w:tcW w:w="1107" w:type="dxa"/>
            <w:tcBorders>
              <w:top w:val="nil"/>
              <w:left w:val="nil"/>
              <w:bottom w:val="nil"/>
              <w:right w:val="nil"/>
            </w:tcBorders>
            <w:shd w:val="clear" w:color="auto" w:fill="auto"/>
            <w:noWrap/>
            <w:vAlign w:val="bottom"/>
            <w:hideMark/>
          </w:tcPr>
          <w:p w14:paraId="689DC69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07D9976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41923BD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636A2B77" w14:textId="77777777" w:rsidTr="00416921">
        <w:trPr>
          <w:trHeight w:val="293"/>
        </w:trPr>
        <w:tc>
          <w:tcPr>
            <w:tcW w:w="1880" w:type="dxa"/>
            <w:tcBorders>
              <w:top w:val="nil"/>
              <w:left w:val="nil"/>
              <w:bottom w:val="nil"/>
              <w:right w:val="nil"/>
            </w:tcBorders>
            <w:shd w:val="clear" w:color="000000" w:fill="FFFFFF"/>
            <w:noWrap/>
            <w:vAlign w:val="bottom"/>
            <w:hideMark/>
          </w:tcPr>
          <w:p w14:paraId="3E3A0A4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6</w:t>
            </w:r>
          </w:p>
        </w:tc>
        <w:tc>
          <w:tcPr>
            <w:tcW w:w="1947" w:type="dxa"/>
            <w:tcBorders>
              <w:top w:val="nil"/>
              <w:left w:val="nil"/>
              <w:bottom w:val="nil"/>
              <w:right w:val="nil"/>
            </w:tcBorders>
            <w:shd w:val="clear" w:color="000000" w:fill="FFFFFF"/>
            <w:noWrap/>
            <w:vAlign w:val="bottom"/>
            <w:hideMark/>
          </w:tcPr>
          <w:p w14:paraId="53A830C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20/11/2020</w:t>
            </w:r>
          </w:p>
        </w:tc>
        <w:tc>
          <w:tcPr>
            <w:tcW w:w="1107" w:type="dxa"/>
            <w:tcBorders>
              <w:top w:val="nil"/>
              <w:left w:val="nil"/>
              <w:bottom w:val="nil"/>
              <w:right w:val="nil"/>
            </w:tcBorders>
            <w:shd w:val="clear" w:color="auto" w:fill="auto"/>
            <w:noWrap/>
            <w:vAlign w:val="bottom"/>
            <w:hideMark/>
          </w:tcPr>
          <w:p w14:paraId="766377D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60F851A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3160A36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7275AFC5" w14:textId="77777777" w:rsidTr="00416921">
        <w:trPr>
          <w:trHeight w:val="293"/>
        </w:trPr>
        <w:tc>
          <w:tcPr>
            <w:tcW w:w="1880" w:type="dxa"/>
            <w:tcBorders>
              <w:top w:val="nil"/>
              <w:left w:val="nil"/>
              <w:bottom w:val="nil"/>
              <w:right w:val="nil"/>
            </w:tcBorders>
            <w:shd w:val="clear" w:color="000000" w:fill="FFFFFF"/>
            <w:noWrap/>
            <w:vAlign w:val="bottom"/>
            <w:hideMark/>
          </w:tcPr>
          <w:p w14:paraId="7B126E2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7</w:t>
            </w:r>
          </w:p>
        </w:tc>
        <w:tc>
          <w:tcPr>
            <w:tcW w:w="1947" w:type="dxa"/>
            <w:tcBorders>
              <w:top w:val="nil"/>
              <w:left w:val="nil"/>
              <w:bottom w:val="nil"/>
              <w:right w:val="nil"/>
            </w:tcBorders>
            <w:shd w:val="clear" w:color="000000" w:fill="FFFFFF"/>
            <w:noWrap/>
            <w:vAlign w:val="bottom"/>
            <w:hideMark/>
          </w:tcPr>
          <w:p w14:paraId="0D1822D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20/12/2020</w:t>
            </w:r>
          </w:p>
        </w:tc>
        <w:tc>
          <w:tcPr>
            <w:tcW w:w="1107" w:type="dxa"/>
            <w:tcBorders>
              <w:top w:val="nil"/>
              <w:left w:val="nil"/>
              <w:bottom w:val="nil"/>
              <w:right w:val="nil"/>
            </w:tcBorders>
            <w:shd w:val="clear" w:color="auto" w:fill="auto"/>
            <w:noWrap/>
            <w:vAlign w:val="bottom"/>
            <w:hideMark/>
          </w:tcPr>
          <w:p w14:paraId="71FE2C5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3EF8A87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64642F4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1B750FE9" w14:textId="77777777" w:rsidTr="00416921">
        <w:trPr>
          <w:trHeight w:val="293"/>
        </w:trPr>
        <w:tc>
          <w:tcPr>
            <w:tcW w:w="1880" w:type="dxa"/>
            <w:tcBorders>
              <w:top w:val="nil"/>
              <w:left w:val="nil"/>
              <w:bottom w:val="nil"/>
              <w:right w:val="nil"/>
            </w:tcBorders>
            <w:shd w:val="clear" w:color="000000" w:fill="FFFFFF"/>
            <w:noWrap/>
            <w:vAlign w:val="bottom"/>
            <w:hideMark/>
          </w:tcPr>
          <w:p w14:paraId="27E50CA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8</w:t>
            </w:r>
          </w:p>
        </w:tc>
        <w:tc>
          <w:tcPr>
            <w:tcW w:w="1947" w:type="dxa"/>
            <w:tcBorders>
              <w:top w:val="nil"/>
              <w:left w:val="nil"/>
              <w:bottom w:val="nil"/>
              <w:right w:val="nil"/>
            </w:tcBorders>
            <w:shd w:val="clear" w:color="000000" w:fill="FFFFFF"/>
            <w:noWrap/>
            <w:vAlign w:val="bottom"/>
            <w:hideMark/>
          </w:tcPr>
          <w:p w14:paraId="1922644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20/01/2021</w:t>
            </w:r>
          </w:p>
        </w:tc>
        <w:tc>
          <w:tcPr>
            <w:tcW w:w="1107" w:type="dxa"/>
            <w:tcBorders>
              <w:top w:val="nil"/>
              <w:left w:val="nil"/>
              <w:bottom w:val="nil"/>
              <w:right w:val="nil"/>
            </w:tcBorders>
            <w:shd w:val="clear" w:color="auto" w:fill="auto"/>
            <w:noWrap/>
            <w:vAlign w:val="bottom"/>
            <w:hideMark/>
          </w:tcPr>
          <w:p w14:paraId="576D4E2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175B487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23F8D0F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10256AA3" w14:textId="77777777" w:rsidTr="00416921">
        <w:trPr>
          <w:trHeight w:val="293"/>
        </w:trPr>
        <w:tc>
          <w:tcPr>
            <w:tcW w:w="1880" w:type="dxa"/>
            <w:tcBorders>
              <w:top w:val="nil"/>
              <w:left w:val="nil"/>
              <w:bottom w:val="nil"/>
              <w:right w:val="nil"/>
            </w:tcBorders>
            <w:shd w:val="clear" w:color="000000" w:fill="FFFFFF"/>
            <w:noWrap/>
            <w:vAlign w:val="bottom"/>
            <w:hideMark/>
          </w:tcPr>
          <w:p w14:paraId="74F02D5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9</w:t>
            </w:r>
          </w:p>
        </w:tc>
        <w:tc>
          <w:tcPr>
            <w:tcW w:w="1947" w:type="dxa"/>
            <w:tcBorders>
              <w:top w:val="nil"/>
              <w:left w:val="nil"/>
              <w:bottom w:val="nil"/>
              <w:right w:val="nil"/>
            </w:tcBorders>
            <w:shd w:val="clear" w:color="000000" w:fill="FFFFFF"/>
            <w:noWrap/>
            <w:vAlign w:val="bottom"/>
            <w:hideMark/>
          </w:tcPr>
          <w:p w14:paraId="3D09532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20/02/2021</w:t>
            </w:r>
          </w:p>
        </w:tc>
        <w:tc>
          <w:tcPr>
            <w:tcW w:w="1107" w:type="dxa"/>
            <w:tcBorders>
              <w:top w:val="nil"/>
              <w:left w:val="nil"/>
              <w:bottom w:val="nil"/>
              <w:right w:val="nil"/>
            </w:tcBorders>
            <w:shd w:val="clear" w:color="auto" w:fill="auto"/>
            <w:noWrap/>
            <w:vAlign w:val="bottom"/>
            <w:hideMark/>
          </w:tcPr>
          <w:p w14:paraId="29C8D21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182FC58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7BB9560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5E1576EA" w14:textId="77777777" w:rsidTr="00416921">
        <w:trPr>
          <w:trHeight w:val="293"/>
        </w:trPr>
        <w:tc>
          <w:tcPr>
            <w:tcW w:w="1880" w:type="dxa"/>
            <w:tcBorders>
              <w:top w:val="nil"/>
              <w:left w:val="nil"/>
              <w:bottom w:val="nil"/>
              <w:right w:val="nil"/>
            </w:tcBorders>
            <w:shd w:val="clear" w:color="000000" w:fill="FFFFFF"/>
            <w:noWrap/>
            <w:vAlign w:val="bottom"/>
            <w:hideMark/>
          </w:tcPr>
          <w:p w14:paraId="0678B5E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10</w:t>
            </w:r>
          </w:p>
        </w:tc>
        <w:tc>
          <w:tcPr>
            <w:tcW w:w="1947" w:type="dxa"/>
            <w:tcBorders>
              <w:top w:val="nil"/>
              <w:left w:val="nil"/>
              <w:bottom w:val="nil"/>
              <w:right w:val="nil"/>
            </w:tcBorders>
            <w:shd w:val="clear" w:color="000000" w:fill="FFFFFF"/>
            <w:noWrap/>
            <w:vAlign w:val="bottom"/>
            <w:hideMark/>
          </w:tcPr>
          <w:p w14:paraId="5FE610D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20/03/2021</w:t>
            </w:r>
          </w:p>
        </w:tc>
        <w:tc>
          <w:tcPr>
            <w:tcW w:w="1107" w:type="dxa"/>
            <w:tcBorders>
              <w:top w:val="nil"/>
              <w:left w:val="nil"/>
              <w:bottom w:val="nil"/>
              <w:right w:val="nil"/>
            </w:tcBorders>
            <w:shd w:val="clear" w:color="auto" w:fill="auto"/>
            <w:noWrap/>
            <w:vAlign w:val="bottom"/>
            <w:hideMark/>
          </w:tcPr>
          <w:p w14:paraId="1821DAD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65D5E4F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59BDB6A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5B75BB27" w14:textId="77777777" w:rsidTr="00416921">
        <w:trPr>
          <w:trHeight w:val="293"/>
        </w:trPr>
        <w:tc>
          <w:tcPr>
            <w:tcW w:w="1880" w:type="dxa"/>
            <w:tcBorders>
              <w:top w:val="nil"/>
              <w:left w:val="nil"/>
              <w:bottom w:val="nil"/>
              <w:right w:val="nil"/>
            </w:tcBorders>
            <w:shd w:val="clear" w:color="000000" w:fill="FFFFFF"/>
            <w:noWrap/>
            <w:vAlign w:val="bottom"/>
            <w:hideMark/>
          </w:tcPr>
          <w:p w14:paraId="787FE31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11</w:t>
            </w:r>
          </w:p>
        </w:tc>
        <w:tc>
          <w:tcPr>
            <w:tcW w:w="1947" w:type="dxa"/>
            <w:tcBorders>
              <w:top w:val="nil"/>
              <w:left w:val="nil"/>
              <w:bottom w:val="nil"/>
              <w:right w:val="nil"/>
            </w:tcBorders>
            <w:shd w:val="clear" w:color="000000" w:fill="FFFFFF"/>
            <w:noWrap/>
            <w:vAlign w:val="bottom"/>
            <w:hideMark/>
          </w:tcPr>
          <w:p w14:paraId="5D37113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20/04/2021</w:t>
            </w:r>
          </w:p>
        </w:tc>
        <w:tc>
          <w:tcPr>
            <w:tcW w:w="1107" w:type="dxa"/>
            <w:tcBorders>
              <w:top w:val="nil"/>
              <w:left w:val="nil"/>
              <w:bottom w:val="nil"/>
              <w:right w:val="nil"/>
            </w:tcBorders>
            <w:shd w:val="clear" w:color="auto" w:fill="auto"/>
            <w:noWrap/>
            <w:vAlign w:val="bottom"/>
            <w:hideMark/>
          </w:tcPr>
          <w:p w14:paraId="249D39F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3EC656C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59FD0A0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6B655C98" w14:textId="77777777" w:rsidTr="00416921">
        <w:trPr>
          <w:trHeight w:val="293"/>
        </w:trPr>
        <w:tc>
          <w:tcPr>
            <w:tcW w:w="1880" w:type="dxa"/>
            <w:tcBorders>
              <w:top w:val="nil"/>
              <w:left w:val="nil"/>
              <w:bottom w:val="nil"/>
              <w:right w:val="nil"/>
            </w:tcBorders>
            <w:shd w:val="clear" w:color="000000" w:fill="FFFFFF"/>
            <w:noWrap/>
            <w:vAlign w:val="bottom"/>
            <w:hideMark/>
          </w:tcPr>
          <w:p w14:paraId="4E99AB7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12</w:t>
            </w:r>
          </w:p>
        </w:tc>
        <w:tc>
          <w:tcPr>
            <w:tcW w:w="1947" w:type="dxa"/>
            <w:tcBorders>
              <w:top w:val="nil"/>
              <w:left w:val="nil"/>
              <w:bottom w:val="nil"/>
              <w:right w:val="nil"/>
            </w:tcBorders>
            <w:shd w:val="clear" w:color="000000" w:fill="FFFFFF"/>
            <w:noWrap/>
            <w:vAlign w:val="bottom"/>
            <w:hideMark/>
          </w:tcPr>
          <w:p w14:paraId="7855094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20/05/2021</w:t>
            </w:r>
          </w:p>
        </w:tc>
        <w:tc>
          <w:tcPr>
            <w:tcW w:w="1107" w:type="dxa"/>
            <w:tcBorders>
              <w:top w:val="nil"/>
              <w:left w:val="nil"/>
              <w:bottom w:val="nil"/>
              <w:right w:val="nil"/>
            </w:tcBorders>
            <w:shd w:val="clear" w:color="auto" w:fill="auto"/>
            <w:noWrap/>
            <w:vAlign w:val="bottom"/>
            <w:hideMark/>
          </w:tcPr>
          <w:p w14:paraId="71525A2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7F58CD1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0CC136F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0FA2E9F0" w14:textId="77777777" w:rsidTr="00416921">
        <w:trPr>
          <w:trHeight w:val="293"/>
        </w:trPr>
        <w:tc>
          <w:tcPr>
            <w:tcW w:w="1880" w:type="dxa"/>
            <w:tcBorders>
              <w:top w:val="nil"/>
              <w:left w:val="nil"/>
              <w:bottom w:val="nil"/>
              <w:right w:val="nil"/>
            </w:tcBorders>
            <w:shd w:val="clear" w:color="000000" w:fill="FFFFFF"/>
            <w:noWrap/>
            <w:vAlign w:val="bottom"/>
            <w:hideMark/>
          </w:tcPr>
          <w:p w14:paraId="2A9E110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13</w:t>
            </w:r>
          </w:p>
        </w:tc>
        <w:tc>
          <w:tcPr>
            <w:tcW w:w="1947" w:type="dxa"/>
            <w:tcBorders>
              <w:top w:val="nil"/>
              <w:left w:val="nil"/>
              <w:bottom w:val="nil"/>
              <w:right w:val="nil"/>
            </w:tcBorders>
            <w:shd w:val="clear" w:color="000000" w:fill="FFFFFF"/>
            <w:noWrap/>
            <w:vAlign w:val="bottom"/>
            <w:hideMark/>
          </w:tcPr>
          <w:p w14:paraId="0D00234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20/06/2021</w:t>
            </w:r>
          </w:p>
        </w:tc>
        <w:tc>
          <w:tcPr>
            <w:tcW w:w="1107" w:type="dxa"/>
            <w:tcBorders>
              <w:top w:val="nil"/>
              <w:left w:val="nil"/>
              <w:bottom w:val="nil"/>
              <w:right w:val="nil"/>
            </w:tcBorders>
            <w:shd w:val="clear" w:color="auto" w:fill="auto"/>
            <w:noWrap/>
            <w:vAlign w:val="bottom"/>
            <w:hideMark/>
          </w:tcPr>
          <w:p w14:paraId="5955CCD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4BA0CFA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734A977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19CB9C77" w14:textId="77777777" w:rsidTr="00416921">
        <w:trPr>
          <w:trHeight w:val="293"/>
        </w:trPr>
        <w:tc>
          <w:tcPr>
            <w:tcW w:w="1880" w:type="dxa"/>
            <w:tcBorders>
              <w:top w:val="nil"/>
              <w:left w:val="nil"/>
              <w:bottom w:val="nil"/>
              <w:right w:val="nil"/>
            </w:tcBorders>
            <w:shd w:val="clear" w:color="000000" w:fill="FFFFFF"/>
            <w:noWrap/>
            <w:vAlign w:val="bottom"/>
            <w:hideMark/>
          </w:tcPr>
          <w:p w14:paraId="77F546F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14</w:t>
            </w:r>
          </w:p>
        </w:tc>
        <w:tc>
          <w:tcPr>
            <w:tcW w:w="1947" w:type="dxa"/>
            <w:tcBorders>
              <w:top w:val="nil"/>
              <w:left w:val="nil"/>
              <w:bottom w:val="nil"/>
              <w:right w:val="nil"/>
            </w:tcBorders>
            <w:shd w:val="clear" w:color="000000" w:fill="FFFFFF"/>
            <w:noWrap/>
            <w:vAlign w:val="bottom"/>
            <w:hideMark/>
          </w:tcPr>
          <w:p w14:paraId="17B08D6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20/07/2021</w:t>
            </w:r>
          </w:p>
        </w:tc>
        <w:tc>
          <w:tcPr>
            <w:tcW w:w="1107" w:type="dxa"/>
            <w:tcBorders>
              <w:top w:val="nil"/>
              <w:left w:val="nil"/>
              <w:bottom w:val="nil"/>
              <w:right w:val="nil"/>
            </w:tcBorders>
            <w:shd w:val="clear" w:color="auto" w:fill="auto"/>
            <w:noWrap/>
            <w:vAlign w:val="bottom"/>
            <w:hideMark/>
          </w:tcPr>
          <w:p w14:paraId="6B2EA02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76C4022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5892FB9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1A982F12" w14:textId="77777777" w:rsidTr="00416921">
        <w:trPr>
          <w:trHeight w:val="293"/>
        </w:trPr>
        <w:tc>
          <w:tcPr>
            <w:tcW w:w="1880" w:type="dxa"/>
            <w:tcBorders>
              <w:top w:val="nil"/>
              <w:left w:val="nil"/>
              <w:bottom w:val="nil"/>
              <w:right w:val="nil"/>
            </w:tcBorders>
            <w:shd w:val="clear" w:color="000000" w:fill="FFFFFF"/>
            <w:noWrap/>
            <w:vAlign w:val="bottom"/>
            <w:hideMark/>
          </w:tcPr>
          <w:p w14:paraId="333E405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15</w:t>
            </w:r>
          </w:p>
        </w:tc>
        <w:tc>
          <w:tcPr>
            <w:tcW w:w="1947" w:type="dxa"/>
            <w:tcBorders>
              <w:top w:val="nil"/>
              <w:left w:val="nil"/>
              <w:bottom w:val="nil"/>
              <w:right w:val="nil"/>
            </w:tcBorders>
            <w:shd w:val="clear" w:color="000000" w:fill="FFFFFF"/>
            <w:noWrap/>
            <w:vAlign w:val="bottom"/>
            <w:hideMark/>
          </w:tcPr>
          <w:p w14:paraId="7636616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20/08/2021</w:t>
            </w:r>
          </w:p>
        </w:tc>
        <w:tc>
          <w:tcPr>
            <w:tcW w:w="1107" w:type="dxa"/>
            <w:tcBorders>
              <w:top w:val="nil"/>
              <w:left w:val="nil"/>
              <w:bottom w:val="nil"/>
              <w:right w:val="nil"/>
            </w:tcBorders>
            <w:shd w:val="clear" w:color="auto" w:fill="auto"/>
            <w:noWrap/>
            <w:vAlign w:val="bottom"/>
            <w:hideMark/>
          </w:tcPr>
          <w:p w14:paraId="1F42AD0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5BF53A9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69D48FA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20178CB1" w14:textId="77777777" w:rsidTr="00416921">
        <w:trPr>
          <w:trHeight w:val="293"/>
        </w:trPr>
        <w:tc>
          <w:tcPr>
            <w:tcW w:w="1880" w:type="dxa"/>
            <w:tcBorders>
              <w:top w:val="nil"/>
              <w:left w:val="nil"/>
              <w:bottom w:val="nil"/>
              <w:right w:val="nil"/>
            </w:tcBorders>
            <w:shd w:val="clear" w:color="000000" w:fill="FFFFFF"/>
            <w:noWrap/>
            <w:vAlign w:val="bottom"/>
            <w:hideMark/>
          </w:tcPr>
          <w:p w14:paraId="5B5295D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16</w:t>
            </w:r>
          </w:p>
        </w:tc>
        <w:tc>
          <w:tcPr>
            <w:tcW w:w="1947" w:type="dxa"/>
            <w:tcBorders>
              <w:top w:val="nil"/>
              <w:left w:val="nil"/>
              <w:bottom w:val="nil"/>
              <w:right w:val="nil"/>
            </w:tcBorders>
            <w:shd w:val="clear" w:color="000000" w:fill="FFFFFF"/>
            <w:noWrap/>
            <w:vAlign w:val="bottom"/>
            <w:hideMark/>
          </w:tcPr>
          <w:p w14:paraId="0A4C0E5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20/09/2021</w:t>
            </w:r>
          </w:p>
        </w:tc>
        <w:tc>
          <w:tcPr>
            <w:tcW w:w="1107" w:type="dxa"/>
            <w:tcBorders>
              <w:top w:val="nil"/>
              <w:left w:val="nil"/>
              <w:bottom w:val="nil"/>
              <w:right w:val="nil"/>
            </w:tcBorders>
            <w:shd w:val="clear" w:color="auto" w:fill="auto"/>
            <w:noWrap/>
            <w:vAlign w:val="bottom"/>
            <w:hideMark/>
          </w:tcPr>
          <w:p w14:paraId="22CEC4E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716556B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57BD9C0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0FD0E815" w14:textId="77777777" w:rsidTr="00416921">
        <w:trPr>
          <w:trHeight w:val="293"/>
        </w:trPr>
        <w:tc>
          <w:tcPr>
            <w:tcW w:w="1880" w:type="dxa"/>
            <w:tcBorders>
              <w:top w:val="nil"/>
              <w:left w:val="nil"/>
              <w:bottom w:val="nil"/>
              <w:right w:val="nil"/>
            </w:tcBorders>
            <w:shd w:val="clear" w:color="000000" w:fill="FFFFFF"/>
            <w:noWrap/>
            <w:vAlign w:val="bottom"/>
            <w:hideMark/>
          </w:tcPr>
          <w:p w14:paraId="427D151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17</w:t>
            </w:r>
          </w:p>
        </w:tc>
        <w:tc>
          <w:tcPr>
            <w:tcW w:w="1947" w:type="dxa"/>
            <w:tcBorders>
              <w:top w:val="nil"/>
              <w:left w:val="nil"/>
              <w:bottom w:val="nil"/>
              <w:right w:val="nil"/>
            </w:tcBorders>
            <w:shd w:val="clear" w:color="000000" w:fill="FFFFFF"/>
            <w:noWrap/>
            <w:vAlign w:val="bottom"/>
            <w:hideMark/>
          </w:tcPr>
          <w:p w14:paraId="539F662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20/10/2021</w:t>
            </w:r>
          </w:p>
        </w:tc>
        <w:tc>
          <w:tcPr>
            <w:tcW w:w="1107" w:type="dxa"/>
            <w:tcBorders>
              <w:top w:val="nil"/>
              <w:left w:val="nil"/>
              <w:bottom w:val="nil"/>
              <w:right w:val="nil"/>
            </w:tcBorders>
            <w:shd w:val="clear" w:color="auto" w:fill="auto"/>
            <w:noWrap/>
            <w:vAlign w:val="bottom"/>
            <w:hideMark/>
          </w:tcPr>
          <w:p w14:paraId="251DD81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04F84EA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44EE94D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3D643242" w14:textId="77777777" w:rsidTr="00416921">
        <w:trPr>
          <w:trHeight w:val="293"/>
        </w:trPr>
        <w:tc>
          <w:tcPr>
            <w:tcW w:w="1880" w:type="dxa"/>
            <w:tcBorders>
              <w:top w:val="nil"/>
              <w:left w:val="nil"/>
              <w:bottom w:val="nil"/>
              <w:right w:val="nil"/>
            </w:tcBorders>
            <w:shd w:val="clear" w:color="000000" w:fill="FFFFFF"/>
            <w:noWrap/>
            <w:vAlign w:val="bottom"/>
            <w:hideMark/>
          </w:tcPr>
          <w:p w14:paraId="5C64174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18</w:t>
            </w:r>
          </w:p>
        </w:tc>
        <w:tc>
          <w:tcPr>
            <w:tcW w:w="1947" w:type="dxa"/>
            <w:tcBorders>
              <w:top w:val="nil"/>
              <w:left w:val="nil"/>
              <w:bottom w:val="nil"/>
              <w:right w:val="nil"/>
            </w:tcBorders>
            <w:shd w:val="clear" w:color="000000" w:fill="FFFFFF"/>
            <w:noWrap/>
            <w:vAlign w:val="bottom"/>
            <w:hideMark/>
          </w:tcPr>
          <w:p w14:paraId="06DE4B6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20/11/2021</w:t>
            </w:r>
          </w:p>
        </w:tc>
        <w:tc>
          <w:tcPr>
            <w:tcW w:w="1107" w:type="dxa"/>
            <w:tcBorders>
              <w:top w:val="nil"/>
              <w:left w:val="nil"/>
              <w:bottom w:val="nil"/>
              <w:right w:val="nil"/>
            </w:tcBorders>
            <w:shd w:val="clear" w:color="auto" w:fill="auto"/>
            <w:noWrap/>
            <w:vAlign w:val="bottom"/>
            <w:hideMark/>
          </w:tcPr>
          <w:p w14:paraId="19004A6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3B32EE9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2BF6FD67" w14:textId="77777777" w:rsidR="0054659A" w:rsidRPr="00655D69" w:rsidRDefault="0054659A" w:rsidP="00416921">
            <w:pPr>
              <w:jc w:val="center"/>
              <w:rPr>
                <w:rFonts w:ascii="Open Sans" w:hAnsi="Open Sans" w:cs="Open Sans"/>
                <w:color w:val="000000"/>
                <w:sz w:val="16"/>
                <w:szCs w:val="16"/>
                <w:lang w:eastAsia="pt-BR"/>
              </w:rPr>
            </w:pPr>
            <w:r>
              <w:rPr>
                <w:rFonts w:ascii="Open Sans" w:hAnsi="Open Sans" w:cs="Open Sans"/>
                <w:color w:val="000000"/>
                <w:sz w:val="16"/>
                <w:szCs w:val="16"/>
                <w:lang w:eastAsia="pt-BR"/>
              </w:rPr>
              <w:t>2,2401</w:t>
            </w:r>
            <w:r w:rsidRPr="00655D69">
              <w:rPr>
                <w:rFonts w:ascii="Open Sans" w:hAnsi="Open Sans" w:cs="Open Sans"/>
                <w:color w:val="000000"/>
                <w:sz w:val="16"/>
                <w:szCs w:val="16"/>
                <w:lang w:eastAsia="pt-BR"/>
              </w:rPr>
              <w:t>%</w:t>
            </w:r>
          </w:p>
        </w:tc>
      </w:tr>
      <w:tr w:rsidR="0054659A" w:rsidRPr="00655D69" w14:paraId="47BB90B1" w14:textId="77777777" w:rsidTr="00416921">
        <w:trPr>
          <w:trHeight w:val="293"/>
        </w:trPr>
        <w:tc>
          <w:tcPr>
            <w:tcW w:w="1880" w:type="dxa"/>
            <w:tcBorders>
              <w:top w:val="nil"/>
              <w:left w:val="nil"/>
              <w:bottom w:val="nil"/>
              <w:right w:val="nil"/>
            </w:tcBorders>
            <w:shd w:val="clear" w:color="000000" w:fill="FFFFFF"/>
            <w:noWrap/>
            <w:vAlign w:val="bottom"/>
            <w:hideMark/>
          </w:tcPr>
          <w:p w14:paraId="47E8DFA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19</w:t>
            </w:r>
          </w:p>
        </w:tc>
        <w:tc>
          <w:tcPr>
            <w:tcW w:w="1947" w:type="dxa"/>
            <w:tcBorders>
              <w:top w:val="nil"/>
              <w:left w:val="nil"/>
              <w:bottom w:val="nil"/>
              <w:right w:val="nil"/>
            </w:tcBorders>
            <w:shd w:val="clear" w:color="000000" w:fill="FFFFFF"/>
            <w:noWrap/>
            <w:vAlign w:val="bottom"/>
            <w:hideMark/>
          </w:tcPr>
          <w:p w14:paraId="4BD8BCB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20/12/2021</w:t>
            </w:r>
          </w:p>
        </w:tc>
        <w:tc>
          <w:tcPr>
            <w:tcW w:w="1107" w:type="dxa"/>
            <w:tcBorders>
              <w:top w:val="nil"/>
              <w:left w:val="nil"/>
              <w:bottom w:val="nil"/>
              <w:right w:val="nil"/>
            </w:tcBorders>
            <w:shd w:val="clear" w:color="auto" w:fill="auto"/>
            <w:noWrap/>
            <w:vAlign w:val="bottom"/>
            <w:hideMark/>
          </w:tcPr>
          <w:p w14:paraId="54CBC6E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2899E49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32E2F41B" w14:textId="77777777" w:rsidR="0054659A" w:rsidRPr="00655D69" w:rsidRDefault="0054659A" w:rsidP="00416921">
            <w:pPr>
              <w:jc w:val="center"/>
              <w:rPr>
                <w:rFonts w:ascii="Open Sans" w:hAnsi="Open Sans" w:cs="Open Sans"/>
                <w:color w:val="000000"/>
                <w:sz w:val="16"/>
                <w:szCs w:val="16"/>
                <w:lang w:eastAsia="pt-BR"/>
              </w:rPr>
            </w:pPr>
            <w:r>
              <w:rPr>
                <w:rFonts w:ascii="Open Sans" w:hAnsi="Open Sans" w:cs="Open Sans"/>
                <w:color w:val="000000"/>
                <w:sz w:val="16"/>
                <w:szCs w:val="16"/>
                <w:lang w:eastAsia="pt-BR"/>
              </w:rPr>
              <w:t>0,0000</w:t>
            </w:r>
            <w:r w:rsidRPr="00655D69">
              <w:rPr>
                <w:rFonts w:ascii="Open Sans" w:hAnsi="Open Sans" w:cs="Open Sans"/>
                <w:color w:val="000000"/>
                <w:sz w:val="16"/>
                <w:szCs w:val="16"/>
                <w:lang w:eastAsia="pt-BR"/>
              </w:rPr>
              <w:t>%</w:t>
            </w:r>
          </w:p>
        </w:tc>
      </w:tr>
      <w:tr w:rsidR="0054659A" w:rsidRPr="00655D69" w14:paraId="3A7F7328" w14:textId="77777777" w:rsidTr="00416921">
        <w:trPr>
          <w:trHeight w:val="293"/>
        </w:trPr>
        <w:tc>
          <w:tcPr>
            <w:tcW w:w="1880" w:type="dxa"/>
            <w:tcBorders>
              <w:top w:val="nil"/>
              <w:left w:val="nil"/>
              <w:bottom w:val="nil"/>
              <w:right w:val="nil"/>
            </w:tcBorders>
            <w:shd w:val="clear" w:color="000000" w:fill="FFFFFF"/>
            <w:noWrap/>
            <w:vAlign w:val="bottom"/>
            <w:hideMark/>
          </w:tcPr>
          <w:p w14:paraId="01AAAAD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w:t>
            </w:r>
          </w:p>
        </w:tc>
        <w:tc>
          <w:tcPr>
            <w:tcW w:w="1947" w:type="dxa"/>
            <w:tcBorders>
              <w:top w:val="nil"/>
              <w:left w:val="nil"/>
              <w:bottom w:val="nil"/>
              <w:right w:val="nil"/>
            </w:tcBorders>
            <w:shd w:val="clear" w:color="000000" w:fill="FFFFFF"/>
            <w:noWrap/>
            <w:vAlign w:val="bottom"/>
            <w:hideMark/>
          </w:tcPr>
          <w:p w14:paraId="0B680FF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20/01/2022</w:t>
            </w:r>
          </w:p>
        </w:tc>
        <w:tc>
          <w:tcPr>
            <w:tcW w:w="1107" w:type="dxa"/>
            <w:tcBorders>
              <w:top w:val="nil"/>
              <w:left w:val="nil"/>
              <w:bottom w:val="nil"/>
              <w:right w:val="nil"/>
            </w:tcBorders>
            <w:shd w:val="clear" w:color="auto" w:fill="auto"/>
            <w:noWrap/>
            <w:vAlign w:val="bottom"/>
            <w:hideMark/>
          </w:tcPr>
          <w:p w14:paraId="32380EE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2BA0A4E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4CE2F93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7EBC754D" w14:textId="77777777" w:rsidTr="00416921">
        <w:trPr>
          <w:trHeight w:val="293"/>
        </w:trPr>
        <w:tc>
          <w:tcPr>
            <w:tcW w:w="1880" w:type="dxa"/>
            <w:tcBorders>
              <w:top w:val="nil"/>
              <w:left w:val="nil"/>
              <w:bottom w:val="nil"/>
              <w:right w:val="nil"/>
            </w:tcBorders>
            <w:shd w:val="clear" w:color="000000" w:fill="FFFFFF"/>
            <w:noWrap/>
            <w:vAlign w:val="bottom"/>
            <w:hideMark/>
          </w:tcPr>
          <w:p w14:paraId="4671A24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21</w:t>
            </w:r>
          </w:p>
        </w:tc>
        <w:tc>
          <w:tcPr>
            <w:tcW w:w="1947" w:type="dxa"/>
            <w:tcBorders>
              <w:top w:val="nil"/>
              <w:left w:val="nil"/>
              <w:bottom w:val="nil"/>
              <w:right w:val="nil"/>
            </w:tcBorders>
            <w:shd w:val="clear" w:color="000000" w:fill="FFFFFF"/>
            <w:noWrap/>
            <w:vAlign w:val="bottom"/>
            <w:hideMark/>
          </w:tcPr>
          <w:p w14:paraId="106BEC2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20/02/2022</w:t>
            </w:r>
          </w:p>
        </w:tc>
        <w:tc>
          <w:tcPr>
            <w:tcW w:w="1107" w:type="dxa"/>
            <w:tcBorders>
              <w:top w:val="nil"/>
              <w:left w:val="nil"/>
              <w:bottom w:val="nil"/>
              <w:right w:val="nil"/>
            </w:tcBorders>
            <w:shd w:val="clear" w:color="auto" w:fill="auto"/>
            <w:noWrap/>
            <w:vAlign w:val="bottom"/>
            <w:hideMark/>
          </w:tcPr>
          <w:p w14:paraId="174EF33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4AD4C85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601773A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52941C74" w14:textId="77777777" w:rsidTr="00416921">
        <w:trPr>
          <w:trHeight w:val="293"/>
        </w:trPr>
        <w:tc>
          <w:tcPr>
            <w:tcW w:w="1880" w:type="dxa"/>
            <w:tcBorders>
              <w:top w:val="nil"/>
              <w:left w:val="nil"/>
              <w:bottom w:val="nil"/>
              <w:right w:val="nil"/>
            </w:tcBorders>
            <w:shd w:val="clear" w:color="000000" w:fill="FFFFFF"/>
            <w:noWrap/>
            <w:vAlign w:val="bottom"/>
            <w:hideMark/>
          </w:tcPr>
          <w:p w14:paraId="1EED0E8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22</w:t>
            </w:r>
          </w:p>
        </w:tc>
        <w:tc>
          <w:tcPr>
            <w:tcW w:w="1947" w:type="dxa"/>
            <w:tcBorders>
              <w:top w:val="nil"/>
              <w:left w:val="nil"/>
              <w:bottom w:val="nil"/>
              <w:right w:val="nil"/>
            </w:tcBorders>
            <w:shd w:val="clear" w:color="000000" w:fill="FFFFFF"/>
            <w:noWrap/>
            <w:vAlign w:val="bottom"/>
            <w:hideMark/>
          </w:tcPr>
          <w:p w14:paraId="0753E93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20/03/2022</w:t>
            </w:r>
          </w:p>
        </w:tc>
        <w:tc>
          <w:tcPr>
            <w:tcW w:w="1107" w:type="dxa"/>
            <w:tcBorders>
              <w:top w:val="nil"/>
              <w:left w:val="nil"/>
              <w:bottom w:val="nil"/>
              <w:right w:val="nil"/>
            </w:tcBorders>
            <w:shd w:val="clear" w:color="auto" w:fill="auto"/>
            <w:noWrap/>
            <w:vAlign w:val="bottom"/>
            <w:hideMark/>
          </w:tcPr>
          <w:p w14:paraId="3926294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080AB49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1DBF650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451B8E99" w14:textId="77777777" w:rsidTr="00416921">
        <w:trPr>
          <w:trHeight w:val="293"/>
        </w:trPr>
        <w:tc>
          <w:tcPr>
            <w:tcW w:w="1880" w:type="dxa"/>
            <w:tcBorders>
              <w:top w:val="nil"/>
              <w:left w:val="nil"/>
              <w:bottom w:val="nil"/>
              <w:right w:val="nil"/>
            </w:tcBorders>
            <w:shd w:val="clear" w:color="000000" w:fill="FFFFFF"/>
            <w:noWrap/>
            <w:vAlign w:val="bottom"/>
            <w:hideMark/>
          </w:tcPr>
          <w:p w14:paraId="1714769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23</w:t>
            </w:r>
          </w:p>
        </w:tc>
        <w:tc>
          <w:tcPr>
            <w:tcW w:w="1947" w:type="dxa"/>
            <w:tcBorders>
              <w:top w:val="nil"/>
              <w:left w:val="nil"/>
              <w:bottom w:val="nil"/>
              <w:right w:val="nil"/>
            </w:tcBorders>
            <w:shd w:val="clear" w:color="000000" w:fill="FFFFFF"/>
            <w:noWrap/>
            <w:vAlign w:val="bottom"/>
            <w:hideMark/>
          </w:tcPr>
          <w:p w14:paraId="071660A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20/04/2022</w:t>
            </w:r>
          </w:p>
        </w:tc>
        <w:tc>
          <w:tcPr>
            <w:tcW w:w="1107" w:type="dxa"/>
            <w:tcBorders>
              <w:top w:val="nil"/>
              <w:left w:val="nil"/>
              <w:bottom w:val="nil"/>
              <w:right w:val="nil"/>
            </w:tcBorders>
            <w:shd w:val="clear" w:color="auto" w:fill="auto"/>
            <w:noWrap/>
            <w:vAlign w:val="bottom"/>
            <w:hideMark/>
          </w:tcPr>
          <w:p w14:paraId="008628A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35D1730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1949" w:type="dxa"/>
            <w:tcBorders>
              <w:top w:val="nil"/>
              <w:left w:val="nil"/>
              <w:bottom w:val="nil"/>
              <w:right w:val="nil"/>
            </w:tcBorders>
            <w:shd w:val="clear" w:color="auto" w:fill="auto"/>
            <w:noWrap/>
            <w:vAlign w:val="bottom"/>
            <w:hideMark/>
          </w:tcPr>
          <w:p w14:paraId="3F373C9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2D585421" w14:textId="77777777" w:rsidTr="00416921">
        <w:trPr>
          <w:trHeight w:val="293"/>
        </w:trPr>
        <w:tc>
          <w:tcPr>
            <w:tcW w:w="1880" w:type="dxa"/>
            <w:tcBorders>
              <w:top w:val="nil"/>
              <w:left w:val="nil"/>
              <w:bottom w:val="nil"/>
              <w:right w:val="nil"/>
            </w:tcBorders>
            <w:shd w:val="clear" w:color="000000" w:fill="FFFFFF"/>
            <w:noWrap/>
            <w:vAlign w:val="bottom"/>
            <w:hideMark/>
          </w:tcPr>
          <w:p w14:paraId="4D3A4A1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24</w:t>
            </w:r>
          </w:p>
        </w:tc>
        <w:tc>
          <w:tcPr>
            <w:tcW w:w="1947" w:type="dxa"/>
            <w:tcBorders>
              <w:top w:val="nil"/>
              <w:left w:val="nil"/>
              <w:bottom w:val="nil"/>
              <w:right w:val="nil"/>
            </w:tcBorders>
            <w:shd w:val="clear" w:color="000000" w:fill="FFFFFF"/>
            <w:noWrap/>
            <w:vAlign w:val="bottom"/>
            <w:hideMark/>
          </w:tcPr>
          <w:p w14:paraId="50392B4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20/05/2022</w:t>
            </w:r>
          </w:p>
        </w:tc>
        <w:tc>
          <w:tcPr>
            <w:tcW w:w="1107" w:type="dxa"/>
            <w:tcBorders>
              <w:top w:val="nil"/>
              <w:left w:val="nil"/>
              <w:bottom w:val="nil"/>
              <w:right w:val="nil"/>
            </w:tcBorders>
            <w:shd w:val="clear" w:color="auto" w:fill="auto"/>
            <w:noWrap/>
            <w:vAlign w:val="bottom"/>
            <w:hideMark/>
          </w:tcPr>
          <w:p w14:paraId="3C3DEAE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2E689A66" w14:textId="77777777" w:rsidR="0054659A" w:rsidRPr="00655D69" w:rsidRDefault="0054659A" w:rsidP="00416921">
            <w:pPr>
              <w:jc w:val="center"/>
              <w:rPr>
                <w:rFonts w:ascii="Open Sans" w:hAnsi="Open Sans" w:cs="Open Sans"/>
                <w:color w:val="000000"/>
                <w:sz w:val="16"/>
                <w:szCs w:val="16"/>
                <w:lang w:eastAsia="pt-BR"/>
              </w:rPr>
            </w:pPr>
            <w:r>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7DF7FAAA" w14:textId="77777777" w:rsidR="0054659A" w:rsidRPr="00655D69" w:rsidRDefault="0054659A" w:rsidP="00416921">
            <w:pPr>
              <w:jc w:val="center"/>
              <w:rPr>
                <w:rFonts w:ascii="Open Sans" w:hAnsi="Open Sans" w:cs="Open Sans"/>
                <w:color w:val="000000"/>
                <w:sz w:val="16"/>
                <w:szCs w:val="16"/>
                <w:lang w:eastAsia="pt-BR"/>
              </w:rPr>
            </w:pPr>
            <w:r w:rsidRPr="00E35B48">
              <w:rPr>
                <w:rFonts w:ascii="Open Sans" w:hAnsi="Open Sans" w:cs="Open Sans"/>
                <w:color w:val="000000"/>
                <w:sz w:val="16"/>
                <w:szCs w:val="16"/>
                <w:lang w:eastAsia="pt-BR"/>
              </w:rPr>
              <w:t>2,5466%</w:t>
            </w:r>
          </w:p>
        </w:tc>
      </w:tr>
      <w:tr w:rsidR="0054659A" w:rsidRPr="00655D69" w14:paraId="3DCE241B" w14:textId="77777777" w:rsidTr="00416921">
        <w:trPr>
          <w:trHeight w:val="293"/>
        </w:trPr>
        <w:tc>
          <w:tcPr>
            <w:tcW w:w="1880" w:type="dxa"/>
            <w:tcBorders>
              <w:top w:val="nil"/>
              <w:left w:val="nil"/>
              <w:bottom w:val="nil"/>
              <w:right w:val="nil"/>
            </w:tcBorders>
            <w:shd w:val="clear" w:color="000000" w:fill="FFFFFF"/>
            <w:noWrap/>
            <w:vAlign w:val="bottom"/>
            <w:hideMark/>
          </w:tcPr>
          <w:p w14:paraId="30A03FF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25</w:t>
            </w:r>
          </w:p>
        </w:tc>
        <w:tc>
          <w:tcPr>
            <w:tcW w:w="1947" w:type="dxa"/>
            <w:tcBorders>
              <w:top w:val="nil"/>
              <w:left w:val="nil"/>
              <w:bottom w:val="nil"/>
              <w:right w:val="nil"/>
            </w:tcBorders>
            <w:shd w:val="clear" w:color="000000" w:fill="FFFFFF"/>
            <w:noWrap/>
            <w:vAlign w:val="bottom"/>
            <w:hideMark/>
          </w:tcPr>
          <w:p w14:paraId="0EC1E51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20/06/2022</w:t>
            </w:r>
          </w:p>
        </w:tc>
        <w:tc>
          <w:tcPr>
            <w:tcW w:w="1107" w:type="dxa"/>
            <w:tcBorders>
              <w:top w:val="nil"/>
              <w:left w:val="nil"/>
              <w:bottom w:val="nil"/>
              <w:right w:val="nil"/>
            </w:tcBorders>
            <w:shd w:val="clear" w:color="auto" w:fill="auto"/>
            <w:noWrap/>
            <w:vAlign w:val="bottom"/>
            <w:hideMark/>
          </w:tcPr>
          <w:p w14:paraId="3F7F0D8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0835FFC2" w14:textId="77777777" w:rsidR="0054659A" w:rsidRPr="00655D69" w:rsidRDefault="0054659A" w:rsidP="00416921">
            <w:pPr>
              <w:jc w:val="center"/>
              <w:rPr>
                <w:rFonts w:ascii="Open Sans" w:hAnsi="Open Sans" w:cs="Open Sans"/>
                <w:color w:val="000000"/>
                <w:sz w:val="16"/>
                <w:szCs w:val="16"/>
                <w:lang w:eastAsia="pt-BR"/>
              </w:rPr>
            </w:pPr>
            <w:r>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1AA16C8D" w14:textId="77777777" w:rsidR="0054659A" w:rsidRPr="00655D69" w:rsidRDefault="0054659A" w:rsidP="00416921">
            <w:pPr>
              <w:jc w:val="center"/>
              <w:rPr>
                <w:rFonts w:ascii="Open Sans" w:hAnsi="Open Sans" w:cs="Open Sans"/>
                <w:color w:val="000000"/>
                <w:sz w:val="16"/>
                <w:szCs w:val="16"/>
                <w:lang w:eastAsia="pt-BR"/>
              </w:rPr>
            </w:pPr>
            <w:r w:rsidRPr="00E35B48">
              <w:rPr>
                <w:rFonts w:ascii="Open Sans" w:hAnsi="Open Sans" w:cs="Open Sans"/>
                <w:color w:val="000000"/>
                <w:sz w:val="16"/>
                <w:szCs w:val="16"/>
                <w:lang w:eastAsia="pt-BR"/>
              </w:rPr>
              <w:t>2,6373%</w:t>
            </w:r>
          </w:p>
        </w:tc>
      </w:tr>
      <w:tr w:rsidR="0054659A" w:rsidRPr="00655D69" w14:paraId="798181CD" w14:textId="77777777" w:rsidTr="00416921">
        <w:trPr>
          <w:trHeight w:val="293"/>
        </w:trPr>
        <w:tc>
          <w:tcPr>
            <w:tcW w:w="1880" w:type="dxa"/>
            <w:tcBorders>
              <w:top w:val="nil"/>
              <w:left w:val="nil"/>
              <w:bottom w:val="nil"/>
              <w:right w:val="nil"/>
            </w:tcBorders>
            <w:shd w:val="clear" w:color="000000" w:fill="FFFFFF"/>
            <w:noWrap/>
            <w:vAlign w:val="bottom"/>
            <w:hideMark/>
          </w:tcPr>
          <w:p w14:paraId="284BF33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26</w:t>
            </w:r>
          </w:p>
        </w:tc>
        <w:tc>
          <w:tcPr>
            <w:tcW w:w="1947" w:type="dxa"/>
            <w:tcBorders>
              <w:top w:val="nil"/>
              <w:left w:val="nil"/>
              <w:bottom w:val="nil"/>
              <w:right w:val="nil"/>
            </w:tcBorders>
            <w:shd w:val="clear" w:color="000000" w:fill="FFFFFF"/>
            <w:noWrap/>
            <w:vAlign w:val="bottom"/>
            <w:hideMark/>
          </w:tcPr>
          <w:p w14:paraId="04BDF21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20/07/2022</w:t>
            </w:r>
          </w:p>
        </w:tc>
        <w:tc>
          <w:tcPr>
            <w:tcW w:w="1107" w:type="dxa"/>
            <w:tcBorders>
              <w:top w:val="nil"/>
              <w:left w:val="nil"/>
              <w:bottom w:val="nil"/>
              <w:right w:val="nil"/>
            </w:tcBorders>
            <w:shd w:val="clear" w:color="auto" w:fill="auto"/>
            <w:noWrap/>
            <w:vAlign w:val="bottom"/>
            <w:hideMark/>
          </w:tcPr>
          <w:p w14:paraId="05FD8B9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6AE1DA6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75848F7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2,6860%</w:t>
            </w:r>
          </w:p>
        </w:tc>
      </w:tr>
      <w:tr w:rsidR="0054659A" w:rsidRPr="00655D69" w14:paraId="0AC833B2" w14:textId="77777777" w:rsidTr="00416921">
        <w:trPr>
          <w:trHeight w:val="293"/>
        </w:trPr>
        <w:tc>
          <w:tcPr>
            <w:tcW w:w="1880" w:type="dxa"/>
            <w:tcBorders>
              <w:top w:val="nil"/>
              <w:left w:val="nil"/>
              <w:bottom w:val="nil"/>
              <w:right w:val="nil"/>
            </w:tcBorders>
            <w:shd w:val="clear" w:color="000000" w:fill="FFFFFF"/>
            <w:noWrap/>
            <w:vAlign w:val="bottom"/>
            <w:hideMark/>
          </w:tcPr>
          <w:p w14:paraId="785D9C1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27</w:t>
            </w:r>
          </w:p>
        </w:tc>
        <w:tc>
          <w:tcPr>
            <w:tcW w:w="1947" w:type="dxa"/>
            <w:tcBorders>
              <w:top w:val="nil"/>
              <w:left w:val="nil"/>
              <w:bottom w:val="nil"/>
              <w:right w:val="nil"/>
            </w:tcBorders>
            <w:shd w:val="clear" w:color="000000" w:fill="FFFFFF"/>
            <w:noWrap/>
            <w:vAlign w:val="bottom"/>
            <w:hideMark/>
          </w:tcPr>
          <w:p w14:paraId="3A3B147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20/08/2022</w:t>
            </w:r>
          </w:p>
        </w:tc>
        <w:tc>
          <w:tcPr>
            <w:tcW w:w="1107" w:type="dxa"/>
            <w:tcBorders>
              <w:top w:val="nil"/>
              <w:left w:val="nil"/>
              <w:bottom w:val="nil"/>
              <w:right w:val="nil"/>
            </w:tcBorders>
            <w:shd w:val="clear" w:color="auto" w:fill="auto"/>
            <w:noWrap/>
            <w:vAlign w:val="bottom"/>
            <w:hideMark/>
          </w:tcPr>
          <w:p w14:paraId="078D3D4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50738B2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7BAF2FC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2,7540%</w:t>
            </w:r>
          </w:p>
        </w:tc>
      </w:tr>
      <w:tr w:rsidR="0054659A" w:rsidRPr="00655D69" w14:paraId="0C56F8F0" w14:textId="77777777" w:rsidTr="00416921">
        <w:trPr>
          <w:trHeight w:val="293"/>
        </w:trPr>
        <w:tc>
          <w:tcPr>
            <w:tcW w:w="1880" w:type="dxa"/>
            <w:tcBorders>
              <w:top w:val="nil"/>
              <w:left w:val="nil"/>
              <w:bottom w:val="nil"/>
              <w:right w:val="nil"/>
            </w:tcBorders>
            <w:shd w:val="clear" w:color="000000" w:fill="FFFFFF"/>
            <w:noWrap/>
            <w:vAlign w:val="bottom"/>
            <w:hideMark/>
          </w:tcPr>
          <w:p w14:paraId="3D73DDD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28</w:t>
            </w:r>
          </w:p>
        </w:tc>
        <w:tc>
          <w:tcPr>
            <w:tcW w:w="1947" w:type="dxa"/>
            <w:tcBorders>
              <w:top w:val="nil"/>
              <w:left w:val="nil"/>
              <w:bottom w:val="nil"/>
              <w:right w:val="nil"/>
            </w:tcBorders>
            <w:shd w:val="clear" w:color="000000" w:fill="FFFFFF"/>
            <w:noWrap/>
            <w:vAlign w:val="bottom"/>
            <w:hideMark/>
          </w:tcPr>
          <w:p w14:paraId="2112B1C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20/09/2022</w:t>
            </w:r>
          </w:p>
        </w:tc>
        <w:tc>
          <w:tcPr>
            <w:tcW w:w="1107" w:type="dxa"/>
            <w:tcBorders>
              <w:top w:val="nil"/>
              <w:left w:val="nil"/>
              <w:bottom w:val="nil"/>
              <w:right w:val="nil"/>
            </w:tcBorders>
            <w:shd w:val="clear" w:color="auto" w:fill="auto"/>
            <w:noWrap/>
            <w:vAlign w:val="bottom"/>
            <w:hideMark/>
          </w:tcPr>
          <w:p w14:paraId="653B51B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2FBA062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0E8B2D5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2,8890%</w:t>
            </w:r>
          </w:p>
        </w:tc>
      </w:tr>
      <w:tr w:rsidR="0054659A" w:rsidRPr="00655D69" w14:paraId="50A64449" w14:textId="77777777" w:rsidTr="00416921">
        <w:trPr>
          <w:trHeight w:val="293"/>
        </w:trPr>
        <w:tc>
          <w:tcPr>
            <w:tcW w:w="1880" w:type="dxa"/>
            <w:tcBorders>
              <w:top w:val="nil"/>
              <w:left w:val="nil"/>
              <w:bottom w:val="nil"/>
              <w:right w:val="nil"/>
            </w:tcBorders>
            <w:shd w:val="clear" w:color="000000" w:fill="FFFFFF"/>
            <w:noWrap/>
            <w:vAlign w:val="bottom"/>
            <w:hideMark/>
          </w:tcPr>
          <w:p w14:paraId="7F98C79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29</w:t>
            </w:r>
          </w:p>
        </w:tc>
        <w:tc>
          <w:tcPr>
            <w:tcW w:w="1947" w:type="dxa"/>
            <w:tcBorders>
              <w:top w:val="nil"/>
              <w:left w:val="nil"/>
              <w:bottom w:val="nil"/>
              <w:right w:val="nil"/>
            </w:tcBorders>
            <w:shd w:val="clear" w:color="000000" w:fill="FFFFFF"/>
            <w:noWrap/>
            <w:vAlign w:val="bottom"/>
            <w:hideMark/>
          </w:tcPr>
          <w:p w14:paraId="232E7CE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20/10/2022</w:t>
            </w:r>
          </w:p>
        </w:tc>
        <w:tc>
          <w:tcPr>
            <w:tcW w:w="1107" w:type="dxa"/>
            <w:tcBorders>
              <w:top w:val="nil"/>
              <w:left w:val="nil"/>
              <w:bottom w:val="nil"/>
              <w:right w:val="nil"/>
            </w:tcBorders>
            <w:shd w:val="clear" w:color="auto" w:fill="auto"/>
            <w:noWrap/>
            <w:vAlign w:val="bottom"/>
            <w:hideMark/>
          </w:tcPr>
          <w:p w14:paraId="497A332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7008864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121527D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2,9686%</w:t>
            </w:r>
          </w:p>
        </w:tc>
      </w:tr>
      <w:tr w:rsidR="0054659A" w:rsidRPr="00655D69" w14:paraId="3D3F2B04" w14:textId="77777777" w:rsidTr="00416921">
        <w:trPr>
          <w:trHeight w:val="293"/>
        </w:trPr>
        <w:tc>
          <w:tcPr>
            <w:tcW w:w="1880" w:type="dxa"/>
            <w:tcBorders>
              <w:top w:val="nil"/>
              <w:left w:val="nil"/>
              <w:bottom w:val="nil"/>
              <w:right w:val="nil"/>
            </w:tcBorders>
            <w:shd w:val="clear" w:color="000000" w:fill="FFFFFF"/>
            <w:noWrap/>
            <w:vAlign w:val="bottom"/>
            <w:hideMark/>
          </w:tcPr>
          <w:p w14:paraId="159694E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30</w:t>
            </w:r>
          </w:p>
        </w:tc>
        <w:tc>
          <w:tcPr>
            <w:tcW w:w="1947" w:type="dxa"/>
            <w:tcBorders>
              <w:top w:val="nil"/>
              <w:left w:val="nil"/>
              <w:bottom w:val="nil"/>
              <w:right w:val="nil"/>
            </w:tcBorders>
            <w:shd w:val="clear" w:color="000000" w:fill="FFFFFF"/>
            <w:noWrap/>
            <w:vAlign w:val="bottom"/>
            <w:hideMark/>
          </w:tcPr>
          <w:p w14:paraId="4CDB9A2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20/11/2022</w:t>
            </w:r>
          </w:p>
        </w:tc>
        <w:tc>
          <w:tcPr>
            <w:tcW w:w="1107" w:type="dxa"/>
            <w:tcBorders>
              <w:top w:val="nil"/>
              <w:left w:val="nil"/>
              <w:bottom w:val="nil"/>
              <w:right w:val="nil"/>
            </w:tcBorders>
            <w:shd w:val="clear" w:color="auto" w:fill="auto"/>
            <w:noWrap/>
            <w:vAlign w:val="bottom"/>
            <w:hideMark/>
          </w:tcPr>
          <w:p w14:paraId="1FB6303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2B63E06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31A5B5E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3,0850%</w:t>
            </w:r>
          </w:p>
        </w:tc>
      </w:tr>
      <w:tr w:rsidR="0054659A" w:rsidRPr="00655D69" w14:paraId="1632074C" w14:textId="77777777" w:rsidTr="00416921">
        <w:trPr>
          <w:trHeight w:val="293"/>
        </w:trPr>
        <w:tc>
          <w:tcPr>
            <w:tcW w:w="1880" w:type="dxa"/>
            <w:tcBorders>
              <w:top w:val="nil"/>
              <w:left w:val="nil"/>
              <w:bottom w:val="nil"/>
              <w:right w:val="nil"/>
            </w:tcBorders>
            <w:shd w:val="clear" w:color="000000" w:fill="FFFFFF"/>
            <w:noWrap/>
            <w:vAlign w:val="bottom"/>
            <w:hideMark/>
          </w:tcPr>
          <w:p w14:paraId="3B620DB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31</w:t>
            </w:r>
          </w:p>
        </w:tc>
        <w:tc>
          <w:tcPr>
            <w:tcW w:w="1947" w:type="dxa"/>
            <w:tcBorders>
              <w:top w:val="nil"/>
              <w:left w:val="nil"/>
              <w:bottom w:val="nil"/>
              <w:right w:val="nil"/>
            </w:tcBorders>
            <w:shd w:val="clear" w:color="000000" w:fill="FFFFFF"/>
            <w:noWrap/>
            <w:vAlign w:val="bottom"/>
            <w:hideMark/>
          </w:tcPr>
          <w:p w14:paraId="3BB540C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20/12/2022</w:t>
            </w:r>
          </w:p>
        </w:tc>
        <w:tc>
          <w:tcPr>
            <w:tcW w:w="1107" w:type="dxa"/>
            <w:tcBorders>
              <w:top w:val="nil"/>
              <w:left w:val="nil"/>
              <w:bottom w:val="nil"/>
              <w:right w:val="nil"/>
            </w:tcBorders>
            <w:shd w:val="clear" w:color="auto" w:fill="auto"/>
            <w:noWrap/>
            <w:vAlign w:val="bottom"/>
            <w:hideMark/>
          </w:tcPr>
          <w:p w14:paraId="33840D6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6C0412B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734E196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3,1775%</w:t>
            </w:r>
          </w:p>
        </w:tc>
      </w:tr>
      <w:tr w:rsidR="0054659A" w:rsidRPr="00655D69" w14:paraId="72C87C0D" w14:textId="77777777" w:rsidTr="00416921">
        <w:trPr>
          <w:trHeight w:val="293"/>
        </w:trPr>
        <w:tc>
          <w:tcPr>
            <w:tcW w:w="1880" w:type="dxa"/>
            <w:tcBorders>
              <w:top w:val="nil"/>
              <w:left w:val="nil"/>
              <w:bottom w:val="nil"/>
              <w:right w:val="nil"/>
            </w:tcBorders>
            <w:shd w:val="clear" w:color="000000" w:fill="FFFFFF"/>
            <w:noWrap/>
            <w:vAlign w:val="bottom"/>
            <w:hideMark/>
          </w:tcPr>
          <w:p w14:paraId="184EB7F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32</w:t>
            </w:r>
          </w:p>
        </w:tc>
        <w:tc>
          <w:tcPr>
            <w:tcW w:w="1947" w:type="dxa"/>
            <w:tcBorders>
              <w:top w:val="nil"/>
              <w:left w:val="nil"/>
              <w:bottom w:val="nil"/>
              <w:right w:val="nil"/>
            </w:tcBorders>
            <w:shd w:val="clear" w:color="000000" w:fill="FFFFFF"/>
            <w:noWrap/>
            <w:vAlign w:val="bottom"/>
            <w:hideMark/>
          </w:tcPr>
          <w:p w14:paraId="1EF451E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20/01/2023</w:t>
            </w:r>
          </w:p>
        </w:tc>
        <w:tc>
          <w:tcPr>
            <w:tcW w:w="1107" w:type="dxa"/>
            <w:tcBorders>
              <w:top w:val="nil"/>
              <w:left w:val="nil"/>
              <w:bottom w:val="nil"/>
              <w:right w:val="nil"/>
            </w:tcBorders>
            <w:shd w:val="clear" w:color="auto" w:fill="auto"/>
            <w:noWrap/>
            <w:vAlign w:val="bottom"/>
            <w:hideMark/>
          </w:tcPr>
          <w:p w14:paraId="1DF6D63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2185113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08F3246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3,2613%</w:t>
            </w:r>
          </w:p>
        </w:tc>
      </w:tr>
      <w:tr w:rsidR="0054659A" w:rsidRPr="00655D69" w14:paraId="59651AB1" w14:textId="77777777" w:rsidTr="00416921">
        <w:trPr>
          <w:trHeight w:val="293"/>
        </w:trPr>
        <w:tc>
          <w:tcPr>
            <w:tcW w:w="1880" w:type="dxa"/>
            <w:tcBorders>
              <w:top w:val="nil"/>
              <w:left w:val="nil"/>
              <w:bottom w:val="nil"/>
              <w:right w:val="nil"/>
            </w:tcBorders>
            <w:shd w:val="clear" w:color="000000" w:fill="FFFFFF"/>
            <w:noWrap/>
            <w:vAlign w:val="bottom"/>
            <w:hideMark/>
          </w:tcPr>
          <w:p w14:paraId="104BE98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33</w:t>
            </w:r>
          </w:p>
        </w:tc>
        <w:tc>
          <w:tcPr>
            <w:tcW w:w="1947" w:type="dxa"/>
            <w:tcBorders>
              <w:top w:val="nil"/>
              <w:left w:val="nil"/>
              <w:bottom w:val="nil"/>
              <w:right w:val="nil"/>
            </w:tcBorders>
            <w:shd w:val="clear" w:color="000000" w:fill="FFFFFF"/>
            <w:noWrap/>
            <w:vAlign w:val="bottom"/>
            <w:hideMark/>
          </w:tcPr>
          <w:p w14:paraId="4B4980D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20/02/2023</w:t>
            </w:r>
          </w:p>
        </w:tc>
        <w:tc>
          <w:tcPr>
            <w:tcW w:w="1107" w:type="dxa"/>
            <w:tcBorders>
              <w:top w:val="nil"/>
              <w:left w:val="nil"/>
              <w:bottom w:val="nil"/>
              <w:right w:val="nil"/>
            </w:tcBorders>
            <w:shd w:val="clear" w:color="auto" w:fill="auto"/>
            <w:noWrap/>
            <w:vAlign w:val="bottom"/>
            <w:hideMark/>
          </w:tcPr>
          <w:p w14:paraId="5DE0411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7F2E2E2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29AC7DD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3,4146%</w:t>
            </w:r>
          </w:p>
        </w:tc>
      </w:tr>
      <w:tr w:rsidR="0054659A" w:rsidRPr="00655D69" w14:paraId="4B11F32E" w14:textId="77777777" w:rsidTr="00416921">
        <w:trPr>
          <w:trHeight w:val="293"/>
        </w:trPr>
        <w:tc>
          <w:tcPr>
            <w:tcW w:w="1880" w:type="dxa"/>
            <w:tcBorders>
              <w:top w:val="nil"/>
              <w:left w:val="nil"/>
              <w:bottom w:val="nil"/>
              <w:right w:val="nil"/>
            </w:tcBorders>
            <w:shd w:val="clear" w:color="000000" w:fill="FFFFFF"/>
            <w:noWrap/>
            <w:vAlign w:val="bottom"/>
            <w:hideMark/>
          </w:tcPr>
          <w:p w14:paraId="16BDD3D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lastRenderedPageBreak/>
              <w:t>34</w:t>
            </w:r>
          </w:p>
        </w:tc>
        <w:tc>
          <w:tcPr>
            <w:tcW w:w="1947" w:type="dxa"/>
            <w:tcBorders>
              <w:top w:val="nil"/>
              <w:left w:val="nil"/>
              <w:bottom w:val="nil"/>
              <w:right w:val="nil"/>
            </w:tcBorders>
            <w:shd w:val="clear" w:color="000000" w:fill="FFFFFF"/>
            <w:noWrap/>
            <w:vAlign w:val="bottom"/>
            <w:hideMark/>
          </w:tcPr>
          <w:p w14:paraId="0B759DC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20/03/2023</w:t>
            </w:r>
          </w:p>
        </w:tc>
        <w:tc>
          <w:tcPr>
            <w:tcW w:w="1107" w:type="dxa"/>
            <w:tcBorders>
              <w:top w:val="nil"/>
              <w:left w:val="nil"/>
              <w:bottom w:val="nil"/>
              <w:right w:val="nil"/>
            </w:tcBorders>
            <w:shd w:val="clear" w:color="auto" w:fill="auto"/>
            <w:noWrap/>
            <w:vAlign w:val="bottom"/>
            <w:hideMark/>
          </w:tcPr>
          <w:p w14:paraId="3A32A2A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4395AAF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5FCCB39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3,5937%</w:t>
            </w:r>
          </w:p>
        </w:tc>
      </w:tr>
      <w:tr w:rsidR="0054659A" w:rsidRPr="00655D69" w14:paraId="4F538CB9" w14:textId="77777777" w:rsidTr="00416921">
        <w:trPr>
          <w:trHeight w:val="293"/>
        </w:trPr>
        <w:tc>
          <w:tcPr>
            <w:tcW w:w="1880" w:type="dxa"/>
            <w:tcBorders>
              <w:top w:val="nil"/>
              <w:left w:val="nil"/>
              <w:bottom w:val="nil"/>
              <w:right w:val="nil"/>
            </w:tcBorders>
            <w:shd w:val="clear" w:color="000000" w:fill="FFFFFF"/>
            <w:noWrap/>
            <w:vAlign w:val="bottom"/>
            <w:hideMark/>
          </w:tcPr>
          <w:p w14:paraId="0AAB115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35</w:t>
            </w:r>
          </w:p>
        </w:tc>
        <w:tc>
          <w:tcPr>
            <w:tcW w:w="1947" w:type="dxa"/>
            <w:tcBorders>
              <w:top w:val="nil"/>
              <w:left w:val="nil"/>
              <w:bottom w:val="nil"/>
              <w:right w:val="nil"/>
            </w:tcBorders>
            <w:shd w:val="clear" w:color="000000" w:fill="FFFFFF"/>
            <w:noWrap/>
            <w:vAlign w:val="bottom"/>
            <w:hideMark/>
          </w:tcPr>
          <w:p w14:paraId="5FC40F9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20/04/2023</w:t>
            </w:r>
          </w:p>
        </w:tc>
        <w:tc>
          <w:tcPr>
            <w:tcW w:w="1107" w:type="dxa"/>
            <w:tcBorders>
              <w:top w:val="nil"/>
              <w:left w:val="nil"/>
              <w:bottom w:val="nil"/>
              <w:right w:val="nil"/>
            </w:tcBorders>
            <w:shd w:val="clear" w:color="auto" w:fill="auto"/>
            <w:noWrap/>
            <w:vAlign w:val="bottom"/>
            <w:hideMark/>
          </w:tcPr>
          <w:p w14:paraId="7F96F26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5CDEAF3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65F3A6D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3,6757%</w:t>
            </w:r>
          </w:p>
        </w:tc>
      </w:tr>
      <w:tr w:rsidR="0054659A" w:rsidRPr="00655D69" w14:paraId="543F1377" w14:textId="77777777" w:rsidTr="00416921">
        <w:trPr>
          <w:trHeight w:val="293"/>
        </w:trPr>
        <w:tc>
          <w:tcPr>
            <w:tcW w:w="1880" w:type="dxa"/>
            <w:tcBorders>
              <w:top w:val="nil"/>
              <w:left w:val="nil"/>
              <w:bottom w:val="nil"/>
              <w:right w:val="nil"/>
            </w:tcBorders>
            <w:shd w:val="clear" w:color="000000" w:fill="FFFFFF"/>
            <w:noWrap/>
            <w:vAlign w:val="bottom"/>
            <w:hideMark/>
          </w:tcPr>
          <w:p w14:paraId="534A652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36</w:t>
            </w:r>
          </w:p>
        </w:tc>
        <w:tc>
          <w:tcPr>
            <w:tcW w:w="1947" w:type="dxa"/>
            <w:tcBorders>
              <w:top w:val="nil"/>
              <w:left w:val="nil"/>
              <w:bottom w:val="nil"/>
              <w:right w:val="nil"/>
            </w:tcBorders>
            <w:shd w:val="clear" w:color="000000" w:fill="FFFFFF"/>
            <w:noWrap/>
            <w:vAlign w:val="bottom"/>
            <w:hideMark/>
          </w:tcPr>
          <w:p w14:paraId="6817821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20/05/2023</w:t>
            </w:r>
          </w:p>
        </w:tc>
        <w:tc>
          <w:tcPr>
            <w:tcW w:w="1107" w:type="dxa"/>
            <w:tcBorders>
              <w:top w:val="nil"/>
              <w:left w:val="nil"/>
              <w:bottom w:val="nil"/>
              <w:right w:val="nil"/>
            </w:tcBorders>
            <w:shd w:val="clear" w:color="auto" w:fill="auto"/>
            <w:noWrap/>
            <w:vAlign w:val="bottom"/>
            <w:hideMark/>
          </w:tcPr>
          <w:p w14:paraId="68E6FFB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00ED6C1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2F57BEC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3,8602%</w:t>
            </w:r>
          </w:p>
        </w:tc>
      </w:tr>
      <w:tr w:rsidR="0054659A" w:rsidRPr="00655D69" w14:paraId="7144A007" w14:textId="77777777" w:rsidTr="00416921">
        <w:trPr>
          <w:trHeight w:val="293"/>
        </w:trPr>
        <w:tc>
          <w:tcPr>
            <w:tcW w:w="1880" w:type="dxa"/>
            <w:tcBorders>
              <w:top w:val="nil"/>
              <w:left w:val="nil"/>
              <w:bottom w:val="nil"/>
              <w:right w:val="nil"/>
            </w:tcBorders>
            <w:shd w:val="clear" w:color="000000" w:fill="FFFFFF"/>
            <w:noWrap/>
            <w:vAlign w:val="bottom"/>
            <w:hideMark/>
          </w:tcPr>
          <w:p w14:paraId="12DA978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37</w:t>
            </w:r>
          </w:p>
        </w:tc>
        <w:tc>
          <w:tcPr>
            <w:tcW w:w="1947" w:type="dxa"/>
            <w:tcBorders>
              <w:top w:val="nil"/>
              <w:left w:val="nil"/>
              <w:bottom w:val="nil"/>
              <w:right w:val="nil"/>
            </w:tcBorders>
            <w:shd w:val="clear" w:color="000000" w:fill="FFFFFF"/>
            <w:noWrap/>
            <w:vAlign w:val="bottom"/>
            <w:hideMark/>
          </w:tcPr>
          <w:p w14:paraId="66F40FB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20/06/2023</w:t>
            </w:r>
          </w:p>
        </w:tc>
        <w:tc>
          <w:tcPr>
            <w:tcW w:w="1107" w:type="dxa"/>
            <w:tcBorders>
              <w:top w:val="nil"/>
              <w:left w:val="nil"/>
              <w:bottom w:val="nil"/>
              <w:right w:val="nil"/>
            </w:tcBorders>
            <w:shd w:val="clear" w:color="auto" w:fill="auto"/>
            <w:noWrap/>
            <w:vAlign w:val="bottom"/>
            <w:hideMark/>
          </w:tcPr>
          <w:p w14:paraId="3C0C2BC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39F98AD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3550A13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4,0278%</w:t>
            </w:r>
          </w:p>
        </w:tc>
      </w:tr>
      <w:tr w:rsidR="0054659A" w:rsidRPr="00655D69" w14:paraId="2C06899B" w14:textId="77777777" w:rsidTr="00416921">
        <w:trPr>
          <w:trHeight w:val="293"/>
        </w:trPr>
        <w:tc>
          <w:tcPr>
            <w:tcW w:w="1880" w:type="dxa"/>
            <w:tcBorders>
              <w:top w:val="nil"/>
              <w:left w:val="nil"/>
              <w:bottom w:val="nil"/>
              <w:right w:val="nil"/>
            </w:tcBorders>
            <w:shd w:val="clear" w:color="000000" w:fill="FFFFFF"/>
            <w:noWrap/>
            <w:vAlign w:val="bottom"/>
            <w:hideMark/>
          </w:tcPr>
          <w:p w14:paraId="70BC147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38</w:t>
            </w:r>
          </w:p>
        </w:tc>
        <w:tc>
          <w:tcPr>
            <w:tcW w:w="1947" w:type="dxa"/>
            <w:tcBorders>
              <w:top w:val="nil"/>
              <w:left w:val="nil"/>
              <w:bottom w:val="nil"/>
              <w:right w:val="nil"/>
            </w:tcBorders>
            <w:shd w:val="clear" w:color="000000" w:fill="FFFFFF"/>
            <w:noWrap/>
            <w:vAlign w:val="bottom"/>
            <w:hideMark/>
          </w:tcPr>
          <w:p w14:paraId="7A6A170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20/07/2023</w:t>
            </w:r>
          </w:p>
        </w:tc>
        <w:tc>
          <w:tcPr>
            <w:tcW w:w="1107" w:type="dxa"/>
            <w:tcBorders>
              <w:top w:val="nil"/>
              <w:left w:val="nil"/>
              <w:bottom w:val="nil"/>
              <w:right w:val="nil"/>
            </w:tcBorders>
            <w:shd w:val="clear" w:color="auto" w:fill="auto"/>
            <w:noWrap/>
            <w:vAlign w:val="bottom"/>
            <w:hideMark/>
          </w:tcPr>
          <w:p w14:paraId="53028D3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23F01B7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4D5AB60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4,1787%</w:t>
            </w:r>
          </w:p>
        </w:tc>
      </w:tr>
      <w:tr w:rsidR="0054659A" w:rsidRPr="00655D69" w14:paraId="6D8E934C" w14:textId="77777777" w:rsidTr="00416921">
        <w:trPr>
          <w:trHeight w:val="293"/>
        </w:trPr>
        <w:tc>
          <w:tcPr>
            <w:tcW w:w="1880" w:type="dxa"/>
            <w:tcBorders>
              <w:top w:val="nil"/>
              <w:left w:val="nil"/>
              <w:bottom w:val="nil"/>
              <w:right w:val="nil"/>
            </w:tcBorders>
            <w:shd w:val="clear" w:color="000000" w:fill="FFFFFF"/>
            <w:noWrap/>
            <w:vAlign w:val="bottom"/>
            <w:hideMark/>
          </w:tcPr>
          <w:p w14:paraId="11D9CF5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39</w:t>
            </w:r>
          </w:p>
        </w:tc>
        <w:tc>
          <w:tcPr>
            <w:tcW w:w="1947" w:type="dxa"/>
            <w:tcBorders>
              <w:top w:val="nil"/>
              <w:left w:val="nil"/>
              <w:bottom w:val="nil"/>
              <w:right w:val="nil"/>
            </w:tcBorders>
            <w:shd w:val="clear" w:color="000000" w:fill="FFFFFF"/>
            <w:noWrap/>
            <w:vAlign w:val="bottom"/>
            <w:hideMark/>
          </w:tcPr>
          <w:p w14:paraId="6BF3C96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20/08/2023</w:t>
            </w:r>
          </w:p>
        </w:tc>
        <w:tc>
          <w:tcPr>
            <w:tcW w:w="1107" w:type="dxa"/>
            <w:tcBorders>
              <w:top w:val="nil"/>
              <w:left w:val="nil"/>
              <w:bottom w:val="nil"/>
              <w:right w:val="nil"/>
            </w:tcBorders>
            <w:shd w:val="clear" w:color="auto" w:fill="auto"/>
            <w:noWrap/>
            <w:vAlign w:val="bottom"/>
            <w:hideMark/>
          </w:tcPr>
          <w:p w14:paraId="0282EA0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73591EE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3D046B2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4,3758%</w:t>
            </w:r>
          </w:p>
        </w:tc>
      </w:tr>
      <w:tr w:rsidR="0054659A" w:rsidRPr="00655D69" w14:paraId="023E4674" w14:textId="77777777" w:rsidTr="00416921">
        <w:trPr>
          <w:trHeight w:val="293"/>
        </w:trPr>
        <w:tc>
          <w:tcPr>
            <w:tcW w:w="1880" w:type="dxa"/>
            <w:tcBorders>
              <w:top w:val="nil"/>
              <w:left w:val="nil"/>
              <w:bottom w:val="nil"/>
              <w:right w:val="nil"/>
            </w:tcBorders>
            <w:shd w:val="clear" w:color="000000" w:fill="FFFFFF"/>
            <w:noWrap/>
            <w:vAlign w:val="bottom"/>
            <w:hideMark/>
          </w:tcPr>
          <w:p w14:paraId="11B5C14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40</w:t>
            </w:r>
          </w:p>
        </w:tc>
        <w:tc>
          <w:tcPr>
            <w:tcW w:w="1947" w:type="dxa"/>
            <w:tcBorders>
              <w:top w:val="nil"/>
              <w:left w:val="nil"/>
              <w:bottom w:val="nil"/>
              <w:right w:val="nil"/>
            </w:tcBorders>
            <w:shd w:val="clear" w:color="000000" w:fill="FFFFFF"/>
            <w:noWrap/>
            <w:vAlign w:val="bottom"/>
            <w:hideMark/>
          </w:tcPr>
          <w:p w14:paraId="04C54FA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20/09/2023</w:t>
            </w:r>
          </w:p>
        </w:tc>
        <w:tc>
          <w:tcPr>
            <w:tcW w:w="1107" w:type="dxa"/>
            <w:tcBorders>
              <w:top w:val="nil"/>
              <w:left w:val="nil"/>
              <w:bottom w:val="nil"/>
              <w:right w:val="nil"/>
            </w:tcBorders>
            <w:shd w:val="clear" w:color="auto" w:fill="auto"/>
            <w:noWrap/>
            <w:vAlign w:val="bottom"/>
            <w:hideMark/>
          </w:tcPr>
          <w:p w14:paraId="208DD21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7BC0E7E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328DBAA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4,6074%</w:t>
            </w:r>
          </w:p>
        </w:tc>
      </w:tr>
      <w:tr w:rsidR="0054659A" w:rsidRPr="00655D69" w14:paraId="775AAA5E" w14:textId="77777777" w:rsidTr="00416921">
        <w:trPr>
          <w:trHeight w:val="293"/>
        </w:trPr>
        <w:tc>
          <w:tcPr>
            <w:tcW w:w="1880" w:type="dxa"/>
            <w:tcBorders>
              <w:top w:val="nil"/>
              <w:left w:val="nil"/>
              <w:bottom w:val="nil"/>
              <w:right w:val="nil"/>
            </w:tcBorders>
            <w:shd w:val="clear" w:color="000000" w:fill="FFFFFF"/>
            <w:noWrap/>
            <w:vAlign w:val="bottom"/>
            <w:hideMark/>
          </w:tcPr>
          <w:p w14:paraId="2A2182F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41</w:t>
            </w:r>
          </w:p>
        </w:tc>
        <w:tc>
          <w:tcPr>
            <w:tcW w:w="1947" w:type="dxa"/>
            <w:tcBorders>
              <w:top w:val="nil"/>
              <w:left w:val="nil"/>
              <w:bottom w:val="nil"/>
              <w:right w:val="nil"/>
            </w:tcBorders>
            <w:shd w:val="clear" w:color="000000" w:fill="FFFFFF"/>
            <w:noWrap/>
            <w:vAlign w:val="bottom"/>
            <w:hideMark/>
          </w:tcPr>
          <w:p w14:paraId="62A9373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20/10/2023</w:t>
            </w:r>
          </w:p>
        </w:tc>
        <w:tc>
          <w:tcPr>
            <w:tcW w:w="1107" w:type="dxa"/>
            <w:tcBorders>
              <w:top w:val="nil"/>
              <w:left w:val="nil"/>
              <w:bottom w:val="nil"/>
              <w:right w:val="nil"/>
            </w:tcBorders>
            <w:shd w:val="clear" w:color="auto" w:fill="auto"/>
            <w:noWrap/>
            <w:vAlign w:val="bottom"/>
            <w:hideMark/>
          </w:tcPr>
          <w:p w14:paraId="10B8E7E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20A5E42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172EBEC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4,8457%</w:t>
            </w:r>
          </w:p>
        </w:tc>
      </w:tr>
      <w:tr w:rsidR="0054659A" w:rsidRPr="00655D69" w14:paraId="27B95EBF" w14:textId="77777777" w:rsidTr="00416921">
        <w:trPr>
          <w:trHeight w:val="293"/>
        </w:trPr>
        <w:tc>
          <w:tcPr>
            <w:tcW w:w="1880" w:type="dxa"/>
            <w:tcBorders>
              <w:top w:val="nil"/>
              <w:left w:val="nil"/>
              <w:bottom w:val="nil"/>
              <w:right w:val="nil"/>
            </w:tcBorders>
            <w:shd w:val="clear" w:color="000000" w:fill="FFFFFF"/>
            <w:noWrap/>
            <w:vAlign w:val="bottom"/>
            <w:hideMark/>
          </w:tcPr>
          <w:p w14:paraId="6C46C79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42</w:t>
            </w:r>
          </w:p>
        </w:tc>
        <w:tc>
          <w:tcPr>
            <w:tcW w:w="1947" w:type="dxa"/>
            <w:tcBorders>
              <w:top w:val="nil"/>
              <w:left w:val="nil"/>
              <w:bottom w:val="nil"/>
              <w:right w:val="nil"/>
            </w:tcBorders>
            <w:shd w:val="clear" w:color="000000" w:fill="FFFFFF"/>
            <w:noWrap/>
            <w:vAlign w:val="bottom"/>
            <w:hideMark/>
          </w:tcPr>
          <w:p w14:paraId="7262E36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20/11/2023</w:t>
            </w:r>
          </w:p>
        </w:tc>
        <w:tc>
          <w:tcPr>
            <w:tcW w:w="1107" w:type="dxa"/>
            <w:tcBorders>
              <w:top w:val="nil"/>
              <w:left w:val="nil"/>
              <w:bottom w:val="nil"/>
              <w:right w:val="nil"/>
            </w:tcBorders>
            <w:shd w:val="clear" w:color="auto" w:fill="auto"/>
            <w:noWrap/>
            <w:vAlign w:val="bottom"/>
            <w:hideMark/>
          </w:tcPr>
          <w:p w14:paraId="56BB15F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6246E1C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54504D7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5,1404%</w:t>
            </w:r>
          </w:p>
        </w:tc>
      </w:tr>
      <w:tr w:rsidR="0054659A" w:rsidRPr="00655D69" w14:paraId="66620A91" w14:textId="77777777" w:rsidTr="00416921">
        <w:trPr>
          <w:trHeight w:val="293"/>
        </w:trPr>
        <w:tc>
          <w:tcPr>
            <w:tcW w:w="1880" w:type="dxa"/>
            <w:tcBorders>
              <w:top w:val="nil"/>
              <w:left w:val="nil"/>
              <w:bottom w:val="nil"/>
              <w:right w:val="nil"/>
            </w:tcBorders>
            <w:shd w:val="clear" w:color="000000" w:fill="FFFFFF"/>
            <w:noWrap/>
            <w:vAlign w:val="bottom"/>
            <w:hideMark/>
          </w:tcPr>
          <w:p w14:paraId="0D7490E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43</w:t>
            </w:r>
          </w:p>
        </w:tc>
        <w:tc>
          <w:tcPr>
            <w:tcW w:w="1947" w:type="dxa"/>
            <w:tcBorders>
              <w:top w:val="nil"/>
              <w:left w:val="nil"/>
              <w:bottom w:val="nil"/>
              <w:right w:val="nil"/>
            </w:tcBorders>
            <w:shd w:val="clear" w:color="000000" w:fill="FFFFFF"/>
            <w:noWrap/>
            <w:vAlign w:val="bottom"/>
            <w:hideMark/>
          </w:tcPr>
          <w:p w14:paraId="4BE83E7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20/12/2023</w:t>
            </w:r>
          </w:p>
        </w:tc>
        <w:tc>
          <w:tcPr>
            <w:tcW w:w="1107" w:type="dxa"/>
            <w:tcBorders>
              <w:top w:val="nil"/>
              <w:left w:val="nil"/>
              <w:bottom w:val="nil"/>
              <w:right w:val="nil"/>
            </w:tcBorders>
            <w:shd w:val="clear" w:color="auto" w:fill="auto"/>
            <w:noWrap/>
            <w:vAlign w:val="bottom"/>
            <w:hideMark/>
          </w:tcPr>
          <w:p w14:paraId="27B0624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34B7D10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0AD9F39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5,3882%</w:t>
            </w:r>
          </w:p>
        </w:tc>
      </w:tr>
      <w:tr w:rsidR="0054659A" w:rsidRPr="00655D69" w14:paraId="583AF901" w14:textId="77777777" w:rsidTr="00416921">
        <w:trPr>
          <w:trHeight w:val="293"/>
        </w:trPr>
        <w:tc>
          <w:tcPr>
            <w:tcW w:w="1880" w:type="dxa"/>
            <w:tcBorders>
              <w:top w:val="nil"/>
              <w:left w:val="nil"/>
              <w:bottom w:val="nil"/>
              <w:right w:val="nil"/>
            </w:tcBorders>
            <w:shd w:val="clear" w:color="000000" w:fill="FFFFFF"/>
            <w:noWrap/>
            <w:vAlign w:val="bottom"/>
            <w:hideMark/>
          </w:tcPr>
          <w:p w14:paraId="5A3C576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44</w:t>
            </w:r>
          </w:p>
        </w:tc>
        <w:tc>
          <w:tcPr>
            <w:tcW w:w="1947" w:type="dxa"/>
            <w:tcBorders>
              <w:top w:val="nil"/>
              <w:left w:val="nil"/>
              <w:bottom w:val="nil"/>
              <w:right w:val="nil"/>
            </w:tcBorders>
            <w:shd w:val="clear" w:color="000000" w:fill="FFFFFF"/>
            <w:noWrap/>
            <w:vAlign w:val="bottom"/>
            <w:hideMark/>
          </w:tcPr>
          <w:p w14:paraId="57F21ED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20/01/2024</w:t>
            </w:r>
          </w:p>
        </w:tc>
        <w:tc>
          <w:tcPr>
            <w:tcW w:w="1107" w:type="dxa"/>
            <w:tcBorders>
              <w:top w:val="nil"/>
              <w:left w:val="nil"/>
              <w:bottom w:val="nil"/>
              <w:right w:val="nil"/>
            </w:tcBorders>
            <w:shd w:val="clear" w:color="auto" w:fill="auto"/>
            <w:noWrap/>
            <w:vAlign w:val="bottom"/>
            <w:hideMark/>
          </w:tcPr>
          <w:p w14:paraId="7E96648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6A9AF53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55BD3F8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5,7302%</w:t>
            </w:r>
          </w:p>
        </w:tc>
      </w:tr>
      <w:tr w:rsidR="0054659A" w:rsidRPr="00655D69" w14:paraId="37E48986" w14:textId="77777777" w:rsidTr="00416921">
        <w:trPr>
          <w:trHeight w:val="293"/>
        </w:trPr>
        <w:tc>
          <w:tcPr>
            <w:tcW w:w="1880" w:type="dxa"/>
            <w:tcBorders>
              <w:top w:val="nil"/>
              <w:left w:val="nil"/>
              <w:bottom w:val="nil"/>
              <w:right w:val="nil"/>
            </w:tcBorders>
            <w:shd w:val="clear" w:color="000000" w:fill="FFFFFF"/>
            <w:noWrap/>
            <w:vAlign w:val="bottom"/>
            <w:hideMark/>
          </w:tcPr>
          <w:p w14:paraId="696F88D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45</w:t>
            </w:r>
          </w:p>
        </w:tc>
        <w:tc>
          <w:tcPr>
            <w:tcW w:w="1947" w:type="dxa"/>
            <w:tcBorders>
              <w:top w:val="nil"/>
              <w:left w:val="nil"/>
              <w:bottom w:val="nil"/>
              <w:right w:val="nil"/>
            </w:tcBorders>
            <w:shd w:val="clear" w:color="000000" w:fill="FFFFFF"/>
            <w:noWrap/>
            <w:vAlign w:val="bottom"/>
            <w:hideMark/>
          </w:tcPr>
          <w:p w14:paraId="76E13BA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20/02/2024</w:t>
            </w:r>
          </w:p>
        </w:tc>
        <w:tc>
          <w:tcPr>
            <w:tcW w:w="1107" w:type="dxa"/>
            <w:tcBorders>
              <w:top w:val="nil"/>
              <w:left w:val="nil"/>
              <w:bottom w:val="nil"/>
              <w:right w:val="nil"/>
            </w:tcBorders>
            <w:shd w:val="clear" w:color="auto" w:fill="auto"/>
            <w:noWrap/>
            <w:vAlign w:val="bottom"/>
            <w:hideMark/>
          </w:tcPr>
          <w:p w14:paraId="39BB560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62E13AD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759A34B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6,1296%</w:t>
            </w:r>
          </w:p>
        </w:tc>
      </w:tr>
      <w:tr w:rsidR="0054659A" w:rsidRPr="00655D69" w14:paraId="2CAA0170" w14:textId="77777777" w:rsidTr="00416921">
        <w:trPr>
          <w:trHeight w:val="293"/>
        </w:trPr>
        <w:tc>
          <w:tcPr>
            <w:tcW w:w="1880" w:type="dxa"/>
            <w:tcBorders>
              <w:top w:val="nil"/>
              <w:left w:val="nil"/>
              <w:bottom w:val="nil"/>
              <w:right w:val="nil"/>
            </w:tcBorders>
            <w:shd w:val="clear" w:color="000000" w:fill="FFFFFF"/>
            <w:noWrap/>
            <w:vAlign w:val="bottom"/>
            <w:hideMark/>
          </w:tcPr>
          <w:p w14:paraId="557CB31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46</w:t>
            </w:r>
          </w:p>
        </w:tc>
        <w:tc>
          <w:tcPr>
            <w:tcW w:w="1947" w:type="dxa"/>
            <w:tcBorders>
              <w:top w:val="nil"/>
              <w:left w:val="nil"/>
              <w:bottom w:val="nil"/>
              <w:right w:val="nil"/>
            </w:tcBorders>
            <w:shd w:val="clear" w:color="000000" w:fill="FFFFFF"/>
            <w:noWrap/>
            <w:vAlign w:val="bottom"/>
            <w:hideMark/>
          </w:tcPr>
          <w:p w14:paraId="2BEE87C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20/03/2024</w:t>
            </w:r>
          </w:p>
        </w:tc>
        <w:tc>
          <w:tcPr>
            <w:tcW w:w="1107" w:type="dxa"/>
            <w:tcBorders>
              <w:top w:val="nil"/>
              <w:left w:val="nil"/>
              <w:bottom w:val="nil"/>
              <w:right w:val="nil"/>
            </w:tcBorders>
            <w:shd w:val="clear" w:color="auto" w:fill="auto"/>
            <w:noWrap/>
            <w:vAlign w:val="bottom"/>
            <w:hideMark/>
          </w:tcPr>
          <w:p w14:paraId="78DB35F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0CB1C3F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1AB8553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6,5180%</w:t>
            </w:r>
          </w:p>
        </w:tc>
      </w:tr>
      <w:tr w:rsidR="0054659A" w:rsidRPr="00655D69" w14:paraId="0A034685" w14:textId="77777777" w:rsidTr="00416921">
        <w:trPr>
          <w:trHeight w:val="293"/>
        </w:trPr>
        <w:tc>
          <w:tcPr>
            <w:tcW w:w="1880" w:type="dxa"/>
            <w:tcBorders>
              <w:top w:val="nil"/>
              <w:left w:val="nil"/>
              <w:bottom w:val="nil"/>
              <w:right w:val="nil"/>
            </w:tcBorders>
            <w:shd w:val="clear" w:color="000000" w:fill="FFFFFF"/>
            <w:noWrap/>
            <w:vAlign w:val="bottom"/>
            <w:hideMark/>
          </w:tcPr>
          <w:p w14:paraId="1105F31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47</w:t>
            </w:r>
          </w:p>
        </w:tc>
        <w:tc>
          <w:tcPr>
            <w:tcW w:w="1947" w:type="dxa"/>
            <w:tcBorders>
              <w:top w:val="nil"/>
              <w:left w:val="nil"/>
              <w:bottom w:val="nil"/>
              <w:right w:val="nil"/>
            </w:tcBorders>
            <w:shd w:val="clear" w:color="000000" w:fill="FFFFFF"/>
            <w:noWrap/>
            <w:vAlign w:val="bottom"/>
            <w:hideMark/>
          </w:tcPr>
          <w:p w14:paraId="2C4B852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20/04/2024</w:t>
            </w:r>
          </w:p>
        </w:tc>
        <w:tc>
          <w:tcPr>
            <w:tcW w:w="1107" w:type="dxa"/>
            <w:tcBorders>
              <w:top w:val="nil"/>
              <w:left w:val="nil"/>
              <w:bottom w:val="nil"/>
              <w:right w:val="nil"/>
            </w:tcBorders>
            <w:shd w:val="clear" w:color="auto" w:fill="auto"/>
            <w:noWrap/>
            <w:vAlign w:val="bottom"/>
            <w:hideMark/>
          </w:tcPr>
          <w:p w14:paraId="68412F0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27B5AF9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001D95A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6,9796%</w:t>
            </w:r>
          </w:p>
        </w:tc>
      </w:tr>
      <w:tr w:rsidR="0054659A" w:rsidRPr="00655D69" w14:paraId="6C19EA0B" w14:textId="77777777" w:rsidTr="00416921">
        <w:trPr>
          <w:trHeight w:val="293"/>
        </w:trPr>
        <w:tc>
          <w:tcPr>
            <w:tcW w:w="1880" w:type="dxa"/>
            <w:tcBorders>
              <w:top w:val="nil"/>
              <w:left w:val="nil"/>
              <w:bottom w:val="nil"/>
              <w:right w:val="nil"/>
            </w:tcBorders>
            <w:shd w:val="clear" w:color="000000" w:fill="FFFFFF"/>
            <w:noWrap/>
            <w:vAlign w:val="bottom"/>
            <w:hideMark/>
          </w:tcPr>
          <w:p w14:paraId="3AB512C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48</w:t>
            </w:r>
          </w:p>
        </w:tc>
        <w:tc>
          <w:tcPr>
            <w:tcW w:w="1947" w:type="dxa"/>
            <w:tcBorders>
              <w:top w:val="nil"/>
              <w:left w:val="nil"/>
              <w:bottom w:val="nil"/>
              <w:right w:val="nil"/>
            </w:tcBorders>
            <w:shd w:val="clear" w:color="000000" w:fill="FFFFFF"/>
            <w:noWrap/>
            <w:vAlign w:val="bottom"/>
            <w:hideMark/>
          </w:tcPr>
          <w:p w14:paraId="4F9EB99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20/05/2024</w:t>
            </w:r>
          </w:p>
        </w:tc>
        <w:tc>
          <w:tcPr>
            <w:tcW w:w="1107" w:type="dxa"/>
            <w:tcBorders>
              <w:top w:val="nil"/>
              <w:left w:val="nil"/>
              <w:bottom w:val="nil"/>
              <w:right w:val="nil"/>
            </w:tcBorders>
            <w:shd w:val="clear" w:color="auto" w:fill="auto"/>
            <w:noWrap/>
            <w:vAlign w:val="bottom"/>
            <w:hideMark/>
          </w:tcPr>
          <w:p w14:paraId="1743E90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2350347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56FABC6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7,5759%</w:t>
            </w:r>
          </w:p>
        </w:tc>
      </w:tr>
      <w:tr w:rsidR="0054659A" w:rsidRPr="00655D69" w14:paraId="6564F220" w14:textId="77777777" w:rsidTr="00416921">
        <w:trPr>
          <w:trHeight w:val="293"/>
        </w:trPr>
        <w:tc>
          <w:tcPr>
            <w:tcW w:w="1880" w:type="dxa"/>
            <w:tcBorders>
              <w:top w:val="nil"/>
              <w:left w:val="nil"/>
              <w:bottom w:val="nil"/>
              <w:right w:val="nil"/>
            </w:tcBorders>
            <w:shd w:val="clear" w:color="000000" w:fill="FFFFFF"/>
            <w:noWrap/>
            <w:vAlign w:val="bottom"/>
            <w:hideMark/>
          </w:tcPr>
          <w:p w14:paraId="39349E2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49</w:t>
            </w:r>
          </w:p>
        </w:tc>
        <w:tc>
          <w:tcPr>
            <w:tcW w:w="1947" w:type="dxa"/>
            <w:tcBorders>
              <w:top w:val="nil"/>
              <w:left w:val="nil"/>
              <w:bottom w:val="nil"/>
              <w:right w:val="nil"/>
            </w:tcBorders>
            <w:shd w:val="clear" w:color="000000" w:fill="FFFFFF"/>
            <w:noWrap/>
            <w:vAlign w:val="bottom"/>
            <w:hideMark/>
          </w:tcPr>
          <w:p w14:paraId="32A44F9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20/06/2024</w:t>
            </w:r>
          </w:p>
        </w:tc>
        <w:tc>
          <w:tcPr>
            <w:tcW w:w="1107" w:type="dxa"/>
            <w:tcBorders>
              <w:top w:val="nil"/>
              <w:left w:val="nil"/>
              <w:bottom w:val="nil"/>
              <w:right w:val="nil"/>
            </w:tcBorders>
            <w:shd w:val="clear" w:color="auto" w:fill="auto"/>
            <w:noWrap/>
            <w:vAlign w:val="bottom"/>
            <w:hideMark/>
          </w:tcPr>
          <w:p w14:paraId="648EB67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51F9CB5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76F9BA1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8,1744%</w:t>
            </w:r>
          </w:p>
        </w:tc>
      </w:tr>
      <w:tr w:rsidR="0054659A" w:rsidRPr="00655D69" w14:paraId="7B2B06EF" w14:textId="77777777" w:rsidTr="00416921">
        <w:trPr>
          <w:trHeight w:val="293"/>
        </w:trPr>
        <w:tc>
          <w:tcPr>
            <w:tcW w:w="1880" w:type="dxa"/>
            <w:tcBorders>
              <w:top w:val="nil"/>
              <w:left w:val="nil"/>
              <w:bottom w:val="nil"/>
              <w:right w:val="nil"/>
            </w:tcBorders>
            <w:shd w:val="clear" w:color="000000" w:fill="FFFFFF"/>
            <w:noWrap/>
            <w:vAlign w:val="bottom"/>
            <w:hideMark/>
          </w:tcPr>
          <w:p w14:paraId="6CA9938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50</w:t>
            </w:r>
          </w:p>
        </w:tc>
        <w:tc>
          <w:tcPr>
            <w:tcW w:w="1947" w:type="dxa"/>
            <w:tcBorders>
              <w:top w:val="nil"/>
              <w:left w:val="nil"/>
              <w:bottom w:val="nil"/>
              <w:right w:val="nil"/>
            </w:tcBorders>
            <w:shd w:val="clear" w:color="000000" w:fill="FFFFFF"/>
            <w:noWrap/>
            <w:vAlign w:val="bottom"/>
            <w:hideMark/>
          </w:tcPr>
          <w:p w14:paraId="408CD2E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20/07/2024</w:t>
            </w:r>
          </w:p>
        </w:tc>
        <w:tc>
          <w:tcPr>
            <w:tcW w:w="1107" w:type="dxa"/>
            <w:tcBorders>
              <w:top w:val="nil"/>
              <w:left w:val="nil"/>
              <w:bottom w:val="nil"/>
              <w:right w:val="nil"/>
            </w:tcBorders>
            <w:shd w:val="clear" w:color="auto" w:fill="auto"/>
            <w:noWrap/>
            <w:vAlign w:val="bottom"/>
            <w:hideMark/>
          </w:tcPr>
          <w:p w14:paraId="7584626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72BFEBD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47C8BDE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8,9326%</w:t>
            </w:r>
          </w:p>
        </w:tc>
      </w:tr>
      <w:tr w:rsidR="0054659A" w:rsidRPr="00655D69" w14:paraId="109B646D" w14:textId="77777777" w:rsidTr="00416921">
        <w:trPr>
          <w:trHeight w:val="293"/>
        </w:trPr>
        <w:tc>
          <w:tcPr>
            <w:tcW w:w="1880" w:type="dxa"/>
            <w:tcBorders>
              <w:top w:val="nil"/>
              <w:left w:val="nil"/>
              <w:bottom w:val="nil"/>
              <w:right w:val="nil"/>
            </w:tcBorders>
            <w:shd w:val="clear" w:color="000000" w:fill="FFFFFF"/>
            <w:noWrap/>
            <w:vAlign w:val="bottom"/>
            <w:hideMark/>
          </w:tcPr>
          <w:p w14:paraId="3CB5F6D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51</w:t>
            </w:r>
          </w:p>
        </w:tc>
        <w:tc>
          <w:tcPr>
            <w:tcW w:w="1947" w:type="dxa"/>
            <w:tcBorders>
              <w:top w:val="nil"/>
              <w:left w:val="nil"/>
              <w:bottom w:val="nil"/>
              <w:right w:val="nil"/>
            </w:tcBorders>
            <w:shd w:val="clear" w:color="000000" w:fill="FFFFFF"/>
            <w:noWrap/>
            <w:vAlign w:val="bottom"/>
            <w:hideMark/>
          </w:tcPr>
          <w:p w14:paraId="2BCC2F7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20/08/2024</w:t>
            </w:r>
          </w:p>
        </w:tc>
        <w:tc>
          <w:tcPr>
            <w:tcW w:w="1107" w:type="dxa"/>
            <w:tcBorders>
              <w:top w:val="nil"/>
              <w:left w:val="nil"/>
              <w:bottom w:val="nil"/>
              <w:right w:val="nil"/>
            </w:tcBorders>
            <w:shd w:val="clear" w:color="auto" w:fill="auto"/>
            <w:noWrap/>
            <w:vAlign w:val="bottom"/>
            <w:hideMark/>
          </w:tcPr>
          <w:p w14:paraId="53459E0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30CC5C6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2B02419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9,8580%</w:t>
            </w:r>
          </w:p>
        </w:tc>
      </w:tr>
      <w:tr w:rsidR="0054659A" w:rsidRPr="00655D69" w14:paraId="48B396CB" w14:textId="77777777" w:rsidTr="00416921">
        <w:trPr>
          <w:trHeight w:val="293"/>
        </w:trPr>
        <w:tc>
          <w:tcPr>
            <w:tcW w:w="1880" w:type="dxa"/>
            <w:tcBorders>
              <w:top w:val="nil"/>
              <w:left w:val="nil"/>
              <w:bottom w:val="nil"/>
              <w:right w:val="nil"/>
            </w:tcBorders>
            <w:shd w:val="clear" w:color="000000" w:fill="FFFFFF"/>
            <w:noWrap/>
            <w:vAlign w:val="bottom"/>
            <w:hideMark/>
          </w:tcPr>
          <w:p w14:paraId="346854E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52</w:t>
            </w:r>
          </w:p>
        </w:tc>
        <w:tc>
          <w:tcPr>
            <w:tcW w:w="1947" w:type="dxa"/>
            <w:tcBorders>
              <w:top w:val="nil"/>
              <w:left w:val="nil"/>
              <w:bottom w:val="nil"/>
              <w:right w:val="nil"/>
            </w:tcBorders>
            <w:shd w:val="clear" w:color="000000" w:fill="FFFFFF"/>
            <w:noWrap/>
            <w:vAlign w:val="bottom"/>
            <w:hideMark/>
          </w:tcPr>
          <w:p w14:paraId="218E21A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20/09/2024</w:t>
            </w:r>
          </w:p>
        </w:tc>
        <w:tc>
          <w:tcPr>
            <w:tcW w:w="1107" w:type="dxa"/>
            <w:tcBorders>
              <w:top w:val="nil"/>
              <w:left w:val="nil"/>
              <w:bottom w:val="nil"/>
              <w:right w:val="nil"/>
            </w:tcBorders>
            <w:shd w:val="clear" w:color="auto" w:fill="auto"/>
            <w:noWrap/>
            <w:vAlign w:val="bottom"/>
            <w:hideMark/>
          </w:tcPr>
          <w:p w14:paraId="64AE91B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1818BED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085F3CF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10,9407%</w:t>
            </w:r>
          </w:p>
        </w:tc>
      </w:tr>
      <w:tr w:rsidR="0054659A" w:rsidRPr="00655D69" w14:paraId="6713744C" w14:textId="77777777" w:rsidTr="00416921">
        <w:trPr>
          <w:trHeight w:val="293"/>
        </w:trPr>
        <w:tc>
          <w:tcPr>
            <w:tcW w:w="1880" w:type="dxa"/>
            <w:tcBorders>
              <w:top w:val="nil"/>
              <w:left w:val="nil"/>
              <w:bottom w:val="nil"/>
              <w:right w:val="nil"/>
            </w:tcBorders>
            <w:shd w:val="clear" w:color="000000" w:fill="FFFFFF"/>
            <w:noWrap/>
            <w:vAlign w:val="bottom"/>
            <w:hideMark/>
          </w:tcPr>
          <w:p w14:paraId="2CACBE4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53</w:t>
            </w:r>
          </w:p>
        </w:tc>
        <w:tc>
          <w:tcPr>
            <w:tcW w:w="1947" w:type="dxa"/>
            <w:tcBorders>
              <w:top w:val="nil"/>
              <w:left w:val="nil"/>
              <w:bottom w:val="nil"/>
              <w:right w:val="nil"/>
            </w:tcBorders>
            <w:shd w:val="clear" w:color="000000" w:fill="FFFFFF"/>
            <w:noWrap/>
            <w:vAlign w:val="bottom"/>
            <w:hideMark/>
          </w:tcPr>
          <w:p w14:paraId="7A0C0C5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20/10/2024</w:t>
            </w:r>
          </w:p>
        </w:tc>
        <w:tc>
          <w:tcPr>
            <w:tcW w:w="1107" w:type="dxa"/>
            <w:tcBorders>
              <w:top w:val="nil"/>
              <w:left w:val="nil"/>
              <w:bottom w:val="nil"/>
              <w:right w:val="nil"/>
            </w:tcBorders>
            <w:shd w:val="clear" w:color="auto" w:fill="auto"/>
            <w:noWrap/>
            <w:vAlign w:val="bottom"/>
            <w:hideMark/>
          </w:tcPr>
          <w:p w14:paraId="3B427D6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00D1FF4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133B5AB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12,3600%</w:t>
            </w:r>
          </w:p>
        </w:tc>
      </w:tr>
      <w:tr w:rsidR="0054659A" w:rsidRPr="00655D69" w14:paraId="18E9AAF6" w14:textId="77777777" w:rsidTr="00416921">
        <w:trPr>
          <w:trHeight w:val="293"/>
        </w:trPr>
        <w:tc>
          <w:tcPr>
            <w:tcW w:w="1880" w:type="dxa"/>
            <w:tcBorders>
              <w:top w:val="nil"/>
              <w:left w:val="nil"/>
              <w:bottom w:val="nil"/>
              <w:right w:val="nil"/>
            </w:tcBorders>
            <w:shd w:val="clear" w:color="000000" w:fill="FFFFFF"/>
            <w:noWrap/>
            <w:vAlign w:val="bottom"/>
            <w:hideMark/>
          </w:tcPr>
          <w:p w14:paraId="706162D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54</w:t>
            </w:r>
          </w:p>
        </w:tc>
        <w:tc>
          <w:tcPr>
            <w:tcW w:w="1947" w:type="dxa"/>
            <w:tcBorders>
              <w:top w:val="nil"/>
              <w:left w:val="nil"/>
              <w:bottom w:val="nil"/>
              <w:right w:val="nil"/>
            </w:tcBorders>
            <w:shd w:val="clear" w:color="000000" w:fill="FFFFFF"/>
            <w:noWrap/>
            <w:vAlign w:val="bottom"/>
            <w:hideMark/>
          </w:tcPr>
          <w:p w14:paraId="6319780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20/11/2024</w:t>
            </w:r>
          </w:p>
        </w:tc>
        <w:tc>
          <w:tcPr>
            <w:tcW w:w="1107" w:type="dxa"/>
            <w:tcBorders>
              <w:top w:val="nil"/>
              <w:left w:val="nil"/>
              <w:bottom w:val="nil"/>
              <w:right w:val="nil"/>
            </w:tcBorders>
            <w:shd w:val="clear" w:color="auto" w:fill="auto"/>
            <w:noWrap/>
            <w:vAlign w:val="bottom"/>
            <w:hideMark/>
          </w:tcPr>
          <w:p w14:paraId="631E2E5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17E5516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53705E9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14,1493%</w:t>
            </w:r>
          </w:p>
        </w:tc>
      </w:tr>
      <w:tr w:rsidR="0054659A" w:rsidRPr="00655D69" w14:paraId="1FC92ECB" w14:textId="77777777" w:rsidTr="00416921">
        <w:trPr>
          <w:trHeight w:val="293"/>
        </w:trPr>
        <w:tc>
          <w:tcPr>
            <w:tcW w:w="1880" w:type="dxa"/>
            <w:tcBorders>
              <w:top w:val="nil"/>
              <w:left w:val="nil"/>
              <w:bottom w:val="nil"/>
              <w:right w:val="nil"/>
            </w:tcBorders>
            <w:shd w:val="clear" w:color="000000" w:fill="FFFFFF"/>
            <w:noWrap/>
            <w:vAlign w:val="bottom"/>
            <w:hideMark/>
          </w:tcPr>
          <w:p w14:paraId="57506C9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55</w:t>
            </w:r>
          </w:p>
        </w:tc>
        <w:tc>
          <w:tcPr>
            <w:tcW w:w="1947" w:type="dxa"/>
            <w:tcBorders>
              <w:top w:val="nil"/>
              <w:left w:val="nil"/>
              <w:bottom w:val="nil"/>
              <w:right w:val="nil"/>
            </w:tcBorders>
            <w:shd w:val="clear" w:color="000000" w:fill="FFFFFF"/>
            <w:noWrap/>
            <w:vAlign w:val="bottom"/>
            <w:hideMark/>
          </w:tcPr>
          <w:p w14:paraId="4363CDA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20/12/2024</w:t>
            </w:r>
          </w:p>
        </w:tc>
        <w:tc>
          <w:tcPr>
            <w:tcW w:w="1107" w:type="dxa"/>
            <w:tcBorders>
              <w:top w:val="nil"/>
              <w:left w:val="nil"/>
              <w:bottom w:val="nil"/>
              <w:right w:val="nil"/>
            </w:tcBorders>
            <w:shd w:val="clear" w:color="auto" w:fill="auto"/>
            <w:noWrap/>
            <w:vAlign w:val="bottom"/>
            <w:hideMark/>
          </w:tcPr>
          <w:p w14:paraId="66D55AD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220B5F9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295E3FF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16,5196%</w:t>
            </w:r>
          </w:p>
        </w:tc>
      </w:tr>
      <w:tr w:rsidR="0054659A" w:rsidRPr="00655D69" w14:paraId="02FA99CA" w14:textId="77777777" w:rsidTr="00416921">
        <w:trPr>
          <w:trHeight w:val="293"/>
        </w:trPr>
        <w:tc>
          <w:tcPr>
            <w:tcW w:w="1880" w:type="dxa"/>
            <w:tcBorders>
              <w:top w:val="nil"/>
              <w:left w:val="nil"/>
              <w:bottom w:val="nil"/>
              <w:right w:val="nil"/>
            </w:tcBorders>
            <w:shd w:val="clear" w:color="000000" w:fill="FFFFFF"/>
            <w:noWrap/>
            <w:vAlign w:val="bottom"/>
            <w:hideMark/>
          </w:tcPr>
          <w:p w14:paraId="0414D47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56</w:t>
            </w:r>
          </w:p>
        </w:tc>
        <w:tc>
          <w:tcPr>
            <w:tcW w:w="1947" w:type="dxa"/>
            <w:tcBorders>
              <w:top w:val="nil"/>
              <w:left w:val="nil"/>
              <w:bottom w:val="nil"/>
              <w:right w:val="nil"/>
            </w:tcBorders>
            <w:shd w:val="clear" w:color="000000" w:fill="FFFFFF"/>
            <w:noWrap/>
            <w:vAlign w:val="bottom"/>
            <w:hideMark/>
          </w:tcPr>
          <w:p w14:paraId="2E27FEA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20/01/2025</w:t>
            </w:r>
          </w:p>
        </w:tc>
        <w:tc>
          <w:tcPr>
            <w:tcW w:w="1107" w:type="dxa"/>
            <w:tcBorders>
              <w:top w:val="nil"/>
              <w:left w:val="nil"/>
              <w:bottom w:val="nil"/>
              <w:right w:val="nil"/>
            </w:tcBorders>
            <w:shd w:val="clear" w:color="auto" w:fill="auto"/>
            <w:noWrap/>
            <w:vAlign w:val="bottom"/>
            <w:hideMark/>
          </w:tcPr>
          <w:p w14:paraId="4F61E8B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7A29CBA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3077E78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19,9033%</w:t>
            </w:r>
          </w:p>
        </w:tc>
      </w:tr>
      <w:tr w:rsidR="0054659A" w:rsidRPr="00655D69" w14:paraId="1B9090E6" w14:textId="77777777" w:rsidTr="00416921">
        <w:trPr>
          <w:trHeight w:val="293"/>
        </w:trPr>
        <w:tc>
          <w:tcPr>
            <w:tcW w:w="1880" w:type="dxa"/>
            <w:tcBorders>
              <w:top w:val="nil"/>
              <w:left w:val="nil"/>
              <w:bottom w:val="nil"/>
              <w:right w:val="nil"/>
            </w:tcBorders>
            <w:shd w:val="clear" w:color="000000" w:fill="FFFFFF"/>
            <w:noWrap/>
            <w:vAlign w:val="bottom"/>
            <w:hideMark/>
          </w:tcPr>
          <w:p w14:paraId="62EA892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57</w:t>
            </w:r>
          </w:p>
        </w:tc>
        <w:tc>
          <w:tcPr>
            <w:tcW w:w="1947" w:type="dxa"/>
            <w:tcBorders>
              <w:top w:val="nil"/>
              <w:left w:val="nil"/>
              <w:bottom w:val="nil"/>
              <w:right w:val="nil"/>
            </w:tcBorders>
            <w:shd w:val="clear" w:color="000000" w:fill="FFFFFF"/>
            <w:noWrap/>
            <w:vAlign w:val="bottom"/>
            <w:hideMark/>
          </w:tcPr>
          <w:p w14:paraId="5A9BEAB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20/02/2025</w:t>
            </w:r>
          </w:p>
        </w:tc>
        <w:tc>
          <w:tcPr>
            <w:tcW w:w="1107" w:type="dxa"/>
            <w:tcBorders>
              <w:top w:val="nil"/>
              <w:left w:val="nil"/>
              <w:bottom w:val="nil"/>
              <w:right w:val="nil"/>
            </w:tcBorders>
            <w:shd w:val="clear" w:color="auto" w:fill="auto"/>
            <w:noWrap/>
            <w:vAlign w:val="bottom"/>
            <w:hideMark/>
          </w:tcPr>
          <w:p w14:paraId="2A89628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73949C6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27419F7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24,8603%</w:t>
            </w:r>
          </w:p>
        </w:tc>
      </w:tr>
      <w:tr w:rsidR="0054659A" w:rsidRPr="00655D69" w14:paraId="77271B69" w14:textId="77777777" w:rsidTr="00416921">
        <w:trPr>
          <w:trHeight w:val="293"/>
        </w:trPr>
        <w:tc>
          <w:tcPr>
            <w:tcW w:w="1880" w:type="dxa"/>
            <w:tcBorders>
              <w:top w:val="nil"/>
              <w:left w:val="nil"/>
              <w:bottom w:val="nil"/>
              <w:right w:val="nil"/>
            </w:tcBorders>
            <w:shd w:val="clear" w:color="000000" w:fill="FFFFFF"/>
            <w:noWrap/>
            <w:vAlign w:val="bottom"/>
            <w:hideMark/>
          </w:tcPr>
          <w:p w14:paraId="14137F2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58</w:t>
            </w:r>
          </w:p>
        </w:tc>
        <w:tc>
          <w:tcPr>
            <w:tcW w:w="1947" w:type="dxa"/>
            <w:tcBorders>
              <w:top w:val="nil"/>
              <w:left w:val="nil"/>
              <w:bottom w:val="nil"/>
              <w:right w:val="nil"/>
            </w:tcBorders>
            <w:shd w:val="clear" w:color="000000" w:fill="FFFFFF"/>
            <w:noWrap/>
            <w:vAlign w:val="bottom"/>
            <w:hideMark/>
          </w:tcPr>
          <w:p w14:paraId="4B01CC7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20/03/2025</w:t>
            </w:r>
          </w:p>
        </w:tc>
        <w:tc>
          <w:tcPr>
            <w:tcW w:w="1107" w:type="dxa"/>
            <w:tcBorders>
              <w:top w:val="nil"/>
              <w:left w:val="nil"/>
              <w:bottom w:val="nil"/>
              <w:right w:val="nil"/>
            </w:tcBorders>
            <w:shd w:val="clear" w:color="auto" w:fill="auto"/>
            <w:noWrap/>
            <w:vAlign w:val="bottom"/>
            <w:hideMark/>
          </w:tcPr>
          <w:p w14:paraId="1F0DCE2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6FAA1DE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6C4A3D8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33,2821%</w:t>
            </w:r>
          </w:p>
        </w:tc>
      </w:tr>
      <w:tr w:rsidR="0054659A" w:rsidRPr="00655D69" w14:paraId="151A666A" w14:textId="77777777" w:rsidTr="00416921">
        <w:trPr>
          <w:trHeight w:val="293"/>
        </w:trPr>
        <w:tc>
          <w:tcPr>
            <w:tcW w:w="1880" w:type="dxa"/>
            <w:tcBorders>
              <w:top w:val="nil"/>
              <w:left w:val="nil"/>
              <w:bottom w:val="nil"/>
              <w:right w:val="nil"/>
            </w:tcBorders>
            <w:shd w:val="clear" w:color="000000" w:fill="FFFFFF"/>
            <w:noWrap/>
            <w:vAlign w:val="bottom"/>
            <w:hideMark/>
          </w:tcPr>
          <w:p w14:paraId="3253945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59</w:t>
            </w:r>
          </w:p>
        </w:tc>
        <w:tc>
          <w:tcPr>
            <w:tcW w:w="1947" w:type="dxa"/>
            <w:tcBorders>
              <w:top w:val="nil"/>
              <w:left w:val="nil"/>
              <w:bottom w:val="nil"/>
              <w:right w:val="nil"/>
            </w:tcBorders>
            <w:shd w:val="clear" w:color="000000" w:fill="FFFFFF"/>
            <w:noWrap/>
            <w:vAlign w:val="bottom"/>
            <w:hideMark/>
          </w:tcPr>
          <w:p w14:paraId="4B6E978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20/04/2025</w:t>
            </w:r>
          </w:p>
        </w:tc>
        <w:tc>
          <w:tcPr>
            <w:tcW w:w="1107" w:type="dxa"/>
            <w:tcBorders>
              <w:top w:val="nil"/>
              <w:left w:val="nil"/>
              <w:bottom w:val="nil"/>
              <w:right w:val="nil"/>
            </w:tcBorders>
            <w:shd w:val="clear" w:color="auto" w:fill="auto"/>
            <w:noWrap/>
            <w:vAlign w:val="bottom"/>
            <w:hideMark/>
          </w:tcPr>
          <w:p w14:paraId="6CB92D8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17137E9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61EB25E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49,9779%</w:t>
            </w:r>
          </w:p>
        </w:tc>
      </w:tr>
      <w:tr w:rsidR="0054659A" w:rsidRPr="00655D69" w14:paraId="14312638" w14:textId="77777777" w:rsidTr="00416921">
        <w:trPr>
          <w:trHeight w:val="293"/>
        </w:trPr>
        <w:tc>
          <w:tcPr>
            <w:tcW w:w="1880" w:type="dxa"/>
            <w:tcBorders>
              <w:top w:val="nil"/>
              <w:left w:val="nil"/>
              <w:bottom w:val="nil"/>
              <w:right w:val="nil"/>
            </w:tcBorders>
            <w:shd w:val="clear" w:color="000000" w:fill="FFFFFF"/>
            <w:noWrap/>
            <w:vAlign w:val="bottom"/>
            <w:hideMark/>
          </w:tcPr>
          <w:p w14:paraId="30D7B34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60</w:t>
            </w:r>
          </w:p>
        </w:tc>
        <w:tc>
          <w:tcPr>
            <w:tcW w:w="1947" w:type="dxa"/>
            <w:tcBorders>
              <w:top w:val="nil"/>
              <w:left w:val="nil"/>
              <w:bottom w:val="nil"/>
              <w:right w:val="nil"/>
            </w:tcBorders>
            <w:shd w:val="clear" w:color="000000" w:fill="FFFFFF"/>
            <w:noWrap/>
            <w:vAlign w:val="bottom"/>
            <w:hideMark/>
          </w:tcPr>
          <w:p w14:paraId="5E0531D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20/05/2025</w:t>
            </w:r>
          </w:p>
        </w:tc>
        <w:tc>
          <w:tcPr>
            <w:tcW w:w="1107" w:type="dxa"/>
            <w:tcBorders>
              <w:top w:val="nil"/>
              <w:left w:val="nil"/>
              <w:bottom w:val="nil"/>
              <w:right w:val="nil"/>
            </w:tcBorders>
            <w:shd w:val="clear" w:color="auto" w:fill="auto"/>
            <w:noWrap/>
            <w:vAlign w:val="bottom"/>
            <w:hideMark/>
          </w:tcPr>
          <w:p w14:paraId="0855BB6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316" w:type="dxa"/>
            <w:tcBorders>
              <w:top w:val="nil"/>
              <w:left w:val="nil"/>
              <w:bottom w:val="nil"/>
              <w:right w:val="nil"/>
            </w:tcBorders>
            <w:shd w:val="clear" w:color="auto" w:fill="auto"/>
            <w:noWrap/>
            <w:vAlign w:val="bottom"/>
            <w:hideMark/>
          </w:tcPr>
          <w:p w14:paraId="5C0438E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1949" w:type="dxa"/>
            <w:tcBorders>
              <w:top w:val="nil"/>
              <w:left w:val="nil"/>
              <w:bottom w:val="nil"/>
              <w:right w:val="nil"/>
            </w:tcBorders>
            <w:shd w:val="clear" w:color="auto" w:fill="auto"/>
            <w:noWrap/>
            <w:vAlign w:val="bottom"/>
            <w:hideMark/>
          </w:tcPr>
          <w:p w14:paraId="290732B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100,0000%</w:t>
            </w:r>
          </w:p>
        </w:tc>
      </w:tr>
    </w:tbl>
    <w:p w14:paraId="3C93EB5D" w14:textId="77777777" w:rsidR="0054659A" w:rsidRPr="00655D69" w:rsidRDefault="0054659A" w:rsidP="0054659A">
      <w:pPr>
        <w:rPr>
          <w:rFonts w:ascii="Open Sans" w:hAnsi="Open Sans" w:cs="Open Sans"/>
          <w:bCs/>
          <w:color w:val="000000" w:themeColor="text1"/>
          <w:sz w:val="20"/>
          <w:szCs w:val="20"/>
          <w:highlight w:val="yellow"/>
        </w:rPr>
      </w:pPr>
    </w:p>
    <w:p w14:paraId="11B93165" w14:textId="77777777" w:rsidR="0054659A" w:rsidRPr="00655D69" w:rsidRDefault="0054659A" w:rsidP="0054659A">
      <w:pPr>
        <w:jc w:val="center"/>
        <w:rPr>
          <w:rFonts w:ascii="Open Sans" w:hAnsi="Open Sans" w:cs="Open Sans"/>
          <w:b/>
          <w:bCs/>
          <w:color w:val="000000"/>
          <w:sz w:val="20"/>
          <w:szCs w:val="20"/>
          <w:lang w:eastAsia="pt-BR"/>
        </w:rPr>
      </w:pPr>
      <w:r w:rsidRPr="00655D69">
        <w:rPr>
          <w:rFonts w:ascii="Open Sans" w:hAnsi="Open Sans" w:cs="Open Sans"/>
          <w:b/>
          <w:bCs/>
          <w:color w:val="000000"/>
          <w:sz w:val="20"/>
          <w:szCs w:val="20"/>
          <w:u w:val="single"/>
          <w:lang w:eastAsia="pt-BR"/>
        </w:rPr>
        <w:t>SÉRIE 2</w:t>
      </w:r>
      <w:r w:rsidRPr="00655D69">
        <w:rPr>
          <w:rFonts w:ascii="Open Sans" w:hAnsi="Open Sans" w:cs="Open Sans"/>
          <w:b/>
          <w:bCs/>
          <w:color w:val="000000"/>
          <w:sz w:val="20"/>
          <w:szCs w:val="20"/>
          <w:lang w:eastAsia="pt-BR"/>
        </w:rPr>
        <w:br/>
        <w:t>DATAS DE PAGAMENTO DE REMUNERAÇÃO E AMORTIZAÇÃO PROGRAMADA DOS CRA</w:t>
      </w:r>
    </w:p>
    <w:tbl>
      <w:tblPr>
        <w:tblW w:w="9318" w:type="dxa"/>
        <w:tblCellMar>
          <w:left w:w="70" w:type="dxa"/>
          <w:right w:w="70" w:type="dxa"/>
        </w:tblCellMar>
        <w:tblLook w:val="04A0" w:firstRow="1" w:lastRow="0" w:firstColumn="1" w:lastColumn="0" w:noHBand="0" w:noVBand="1"/>
      </w:tblPr>
      <w:tblGrid>
        <w:gridCol w:w="1652"/>
        <w:gridCol w:w="2039"/>
        <w:gridCol w:w="1160"/>
        <w:gridCol w:w="2426"/>
        <w:gridCol w:w="2041"/>
      </w:tblGrid>
      <w:tr w:rsidR="0054659A" w:rsidRPr="00655D69" w14:paraId="3385D1F1" w14:textId="77777777" w:rsidTr="00416921">
        <w:trPr>
          <w:trHeight w:val="288"/>
          <w:tblHeader/>
        </w:trPr>
        <w:tc>
          <w:tcPr>
            <w:tcW w:w="1652" w:type="dxa"/>
            <w:tcBorders>
              <w:top w:val="nil"/>
              <w:left w:val="nil"/>
              <w:bottom w:val="nil"/>
              <w:right w:val="nil"/>
            </w:tcBorders>
            <w:shd w:val="clear" w:color="auto" w:fill="auto"/>
            <w:noWrap/>
            <w:vAlign w:val="bottom"/>
            <w:hideMark/>
          </w:tcPr>
          <w:p w14:paraId="08A8A4AB" w14:textId="77777777" w:rsidR="0054659A" w:rsidRPr="00655D69" w:rsidRDefault="0054659A" w:rsidP="00416921">
            <w:pPr>
              <w:jc w:val="center"/>
              <w:rPr>
                <w:rFonts w:ascii="Open Sans" w:hAnsi="Open Sans" w:cs="Open Sans"/>
                <w:b/>
                <w:bCs/>
                <w:color w:val="000000"/>
                <w:sz w:val="16"/>
                <w:szCs w:val="16"/>
                <w:lang w:eastAsia="pt-BR"/>
              </w:rPr>
            </w:pPr>
            <w:r w:rsidRPr="00655D69">
              <w:rPr>
                <w:rFonts w:ascii="Open Sans" w:hAnsi="Open Sans" w:cs="Open Sans"/>
                <w:b/>
                <w:bCs/>
                <w:color w:val="000000"/>
                <w:sz w:val="16"/>
                <w:szCs w:val="16"/>
                <w:lang w:eastAsia="pt-BR"/>
              </w:rPr>
              <w:t>Nº Ordem</w:t>
            </w:r>
          </w:p>
        </w:tc>
        <w:tc>
          <w:tcPr>
            <w:tcW w:w="2039" w:type="dxa"/>
            <w:tcBorders>
              <w:top w:val="nil"/>
              <w:left w:val="nil"/>
              <w:bottom w:val="nil"/>
              <w:right w:val="nil"/>
            </w:tcBorders>
            <w:shd w:val="clear" w:color="auto" w:fill="auto"/>
            <w:noWrap/>
            <w:vAlign w:val="bottom"/>
            <w:hideMark/>
          </w:tcPr>
          <w:p w14:paraId="48C1F7B5" w14:textId="77777777" w:rsidR="0054659A" w:rsidRPr="00655D69" w:rsidRDefault="0054659A" w:rsidP="00416921">
            <w:pPr>
              <w:jc w:val="center"/>
              <w:rPr>
                <w:rFonts w:ascii="Open Sans" w:hAnsi="Open Sans" w:cs="Open Sans"/>
                <w:b/>
                <w:bCs/>
                <w:color w:val="000000"/>
                <w:sz w:val="16"/>
                <w:szCs w:val="16"/>
                <w:lang w:eastAsia="pt-BR"/>
              </w:rPr>
            </w:pPr>
            <w:r w:rsidRPr="00655D69">
              <w:rPr>
                <w:rFonts w:ascii="Open Sans" w:hAnsi="Open Sans" w:cs="Open Sans"/>
                <w:b/>
                <w:bCs/>
                <w:color w:val="000000"/>
                <w:sz w:val="16"/>
                <w:szCs w:val="16"/>
                <w:lang w:eastAsia="pt-BR"/>
              </w:rPr>
              <w:t>Data</w:t>
            </w:r>
          </w:p>
        </w:tc>
        <w:tc>
          <w:tcPr>
            <w:tcW w:w="1160" w:type="dxa"/>
            <w:tcBorders>
              <w:top w:val="nil"/>
              <w:left w:val="nil"/>
              <w:bottom w:val="nil"/>
              <w:right w:val="nil"/>
            </w:tcBorders>
            <w:shd w:val="clear" w:color="auto" w:fill="auto"/>
            <w:noWrap/>
            <w:vAlign w:val="bottom"/>
            <w:hideMark/>
          </w:tcPr>
          <w:p w14:paraId="5448AE73" w14:textId="77777777" w:rsidR="0054659A" w:rsidRPr="00655D69" w:rsidRDefault="0054659A" w:rsidP="00416921">
            <w:pPr>
              <w:jc w:val="center"/>
              <w:rPr>
                <w:rFonts w:ascii="Open Sans" w:hAnsi="Open Sans" w:cs="Open Sans"/>
                <w:b/>
                <w:bCs/>
                <w:color w:val="000000"/>
                <w:sz w:val="16"/>
                <w:szCs w:val="16"/>
                <w:lang w:eastAsia="pt-BR"/>
              </w:rPr>
            </w:pPr>
            <w:r w:rsidRPr="00655D69">
              <w:rPr>
                <w:rFonts w:ascii="Open Sans" w:hAnsi="Open Sans" w:cs="Open Sans"/>
                <w:b/>
                <w:bCs/>
                <w:color w:val="000000"/>
                <w:sz w:val="16"/>
                <w:szCs w:val="16"/>
                <w:lang w:eastAsia="pt-BR"/>
              </w:rPr>
              <w:t>Juros</w:t>
            </w:r>
          </w:p>
        </w:tc>
        <w:tc>
          <w:tcPr>
            <w:tcW w:w="2426" w:type="dxa"/>
            <w:tcBorders>
              <w:top w:val="nil"/>
              <w:left w:val="nil"/>
              <w:bottom w:val="nil"/>
              <w:right w:val="nil"/>
            </w:tcBorders>
            <w:shd w:val="clear" w:color="auto" w:fill="auto"/>
            <w:noWrap/>
            <w:vAlign w:val="bottom"/>
            <w:hideMark/>
          </w:tcPr>
          <w:p w14:paraId="03594780" w14:textId="77777777" w:rsidR="0054659A" w:rsidRPr="00655D69" w:rsidRDefault="0054659A" w:rsidP="00416921">
            <w:pPr>
              <w:jc w:val="center"/>
              <w:rPr>
                <w:rFonts w:ascii="Open Sans" w:hAnsi="Open Sans" w:cs="Open Sans"/>
                <w:b/>
                <w:bCs/>
                <w:color w:val="000000"/>
                <w:sz w:val="16"/>
                <w:szCs w:val="16"/>
                <w:lang w:eastAsia="pt-BR"/>
              </w:rPr>
            </w:pPr>
            <w:r w:rsidRPr="00655D69">
              <w:rPr>
                <w:rFonts w:ascii="Open Sans" w:hAnsi="Open Sans" w:cs="Open Sans"/>
                <w:b/>
                <w:bCs/>
                <w:color w:val="000000"/>
                <w:sz w:val="16"/>
                <w:szCs w:val="16"/>
                <w:lang w:eastAsia="pt-BR"/>
              </w:rPr>
              <w:t>Amortização</w:t>
            </w:r>
          </w:p>
        </w:tc>
        <w:tc>
          <w:tcPr>
            <w:tcW w:w="2041" w:type="dxa"/>
            <w:tcBorders>
              <w:top w:val="nil"/>
              <w:left w:val="nil"/>
              <w:bottom w:val="nil"/>
              <w:right w:val="nil"/>
            </w:tcBorders>
            <w:shd w:val="clear" w:color="auto" w:fill="auto"/>
            <w:noWrap/>
            <w:vAlign w:val="bottom"/>
            <w:hideMark/>
          </w:tcPr>
          <w:p w14:paraId="1318A530" w14:textId="77777777" w:rsidR="0054659A" w:rsidRPr="00655D69" w:rsidRDefault="0054659A" w:rsidP="00416921">
            <w:pPr>
              <w:jc w:val="center"/>
              <w:rPr>
                <w:rFonts w:ascii="Open Sans" w:hAnsi="Open Sans" w:cs="Open Sans"/>
                <w:b/>
                <w:bCs/>
                <w:color w:val="000000"/>
                <w:sz w:val="16"/>
                <w:szCs w:val="16"/>
                <w:lang w:eastAsia="pt-BR"/>
              </w:rPr>
            </w:pPr>
            <w:r w:rsidRPr="00655D69">
              <w:rPr>
                <w:rFonts w:ascii="Open Sans" w:hAnsi="Open Sans" w:cs="Open Sans"/>
                <w:b/>
                <w:bCs/>
                <w:color w:val="000000"/>
                <w:sz w:val="16"/>
                <w:szCs w:val="16"/>
                <w:lang w:eastAsia="pt-BR"/>
              </w:rPr>
              <w:t>%AM</w:t>
            </w:r>
          </w:p>
        </w:tc>
      </w:tr>
      <w:tr w:rsidR="0054659A" w:rsidRPr="00655D69" w14:paraId="7F428DAB" w14:textId="77777777" w:rsidTr="00416921">
        <w:trPr>
          <w:trHeight w:val="288"/>
        </w:trPr>
        <w:tc>
          <w:tcPr>
            <w:tcW w:w="1652" w:type="dxa"/>
            <w:tcBorders>
              <w:top w:val="nil"/>
              <w:left w:val="nil"/>
              <w:bottom w:val="nil"/>
              <w:right w:val="nil"/>
            </w:tcBorders>
            <w:shd w:val="clear" w:color="000000" w:fill="FFFFFF"/>
            <w:noWrap/>
            <w:vAlign w:val="bottom"/>
            <w:hideMark/>
          </w:tcPr>
          <w:p w14:paraId="2FD3EA8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w:t>
            </w:r>
          </w:p>
        </w:tc>
        <w:tc>
          <w:tcPr>
            <w:tcW w:w="2039" w:type="dxa"/>
            <w:tcBorders>
              <w:top w:val="nil"/>
              <w:left w:val="nil"/>
              <w:bottom w:val="nil"/>
              <w:right w:val="nil"/>
            </w:tcBorders>
            <w:shd w:val="clear" w:color="000000" w:fill="FFFFFF"/>
            <w:noWrap/>
            <w:vAlign w:val="bottom"/>
            <w:hideMark/>
          </w:tcPr>
          <w:p w14:paraId="6FD9576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20/06/2020</w:t>
            </w:r>
          </w:p>
        </w:tc>
        <w:tc>
          <w:tcPr>
            <w:tcW w:w="1160" w:type="dxa"/>
            <w:tcBorders>
              <w:top w:val="nil"/>
              <w:left w:val="nil"/>
              <w:bottom w:val="nil"/>
              <w:right w:val="nil"/>
            </w:tcBorders>
            <w:shd w:val="clear" w:color="auto" w:fill="auto"/>
            <w:noWrap/>
            <w:vAlign w:val="bottom"/>
            <w:hideMark/>
          </w:tcPr>
          <w:p w14:paraId="7FFA9E6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4C9C824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2B3DDC8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3355F7E9" w14:textId="77777777" w:rsidTr="00416921">
        <w:trPr>
          <w:trHeight w:val="288"/>
        </w:trPr>
        <w:tc>
          <w:tcPr>
            <w:tcW w:w="1652" w:type="dxa"/>
            <w:tcBorders>
              <w:top w:val="nil"/>
              <w:left w:val="nil"/>
              <w:bottom w:val="nil"/>
              <w:right w:val="nil"/>
            </w:tcBorders>
            <w:shd w:val="clear" w:color="000000" w:fill="FFFFFF"/>
            <w:noWrap/>
            <w:vAlign w:val="bottom"/>
            <w:hideMark/>
          </w:tcPr>
          <w:p w14:paraId="3741DCC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w:t>
            </w:r>
          </w:p>
        </w:tc>
        <w:tc>
          <w:tcPr>
            <w:tcW w:w="2039" w:type="dxa"/>
            <w:tcBorders>
              <w:top w:val="nil"/>
              <w:left w:val="nil"/>
              <w:bottom w:val="nil"/>
              <w:right w:val="nil"/>
            </w:tcBorders>
            <w:shd w:val="clear" w:color="000000" w:fill="FFFFFF"/>
            <w:noWrap/>
            <w:vAlign w:val="bottom"/>
            <w:hideMark/>
          </w:tcPr>
          <w:p w14:paraId="74BF50F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20/07/2020</w:t>
            </w:r>
          </w:p>
        </w:tc>
        <w:tc>
          <w:tcPr>
            <w:tcW w:w="1160" w:type="dxa"/>
            <w:tcBorders>
              <w:top w:val="nil"/>
              <w:left w:val="nil"/>
              <w:bottom w:val="nil"/>
              <w:right w:val="nil"/>
            </w:tcBorders>
            <w:shd w:val="clear" w:color="auto" w:fill="auto"/>
            <w:noWrap/>
            <w:vAlign w:val="bottom"/>
            <w:hideMark/>
          </w:tcPr>
          <w:p w14:paraId="6A915CE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65A5257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0B9A23A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4644AAF2" w14:textId="77777777" w:rsidTr="00416921">
        <w:trPr>
          <w:trHeight w:val="288"/>
        </w:trPr>
        <w:tc>
          <w:tcPr>
            <w:tcW w:w="1652" w:type="dxa"/>
            <w:tcBorders>
              <w:top w:val="nil"/>
              <w:left w:val="nil"/>
              <w:bottom w:val="nil"/>
              <w:right w:val="nil"/>
            </w:tcBorders>
            <w:shd w:val="clear" w:color="000000" w:fill="FFFFFF"/>
            <w:noWrap/>
            <w:vAlign w:val="bottom"/>
            <w:hideMark/>
          </w:tcPr>
          <w:p w14:paraId="04147B5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w:t>
            </w:r>
          </w:p>
        </w:tc>
        <w:tc>
          <w:tcPr>
            <w:tcW w:w="2039" w:type="dxa"/>
            <w:tcBorders>
              <w:top w:val="nil"/>
              <w:left w:val="nil"/>
              <w:bottom w:val="nil"/>
              <w:right w:val="nil"/>
            </w:tcBorders>
            <w:shd w:val="clear" w:color="000000" w:fill="FFFFFF"/>
            <w:noWrap/>
            <w:vAlign w:val="bottom"/>
            <w:hideMark/>
          </w:tcPr>
          <w:p w14:paraId="20CD70D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20/08/2020</w:t>
            </w:r>
          </w:p>
        </w:tc>
        <w:tc>
          <w:tcPr>
            <w:tcW w:w="1160" w:type="dxa"/>
            <w:tcBorders>
              <w:top w:val="nil"/>
              <w:left w:val="nil"/>
              <w:bottom w:val="nil"/>
              <w:right w:val="nil"/>
            </w:tcBorders>
            <w:shd w:val="clear" w:color="auto" w:fill="auto"/>
            <w:noWrap/>
            <w:vAlign w:val="bottom"/>
            <w:hideMark/>
          </w:tcPr>
          <w:p w14:paraId="046E714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1BFB5DD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154D01A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6C8D7BD2" w14:textId="77777777" w:rsidTr="00416921">
        <w:trPr>
          <w:trHeight w:val="288"/>
        </w:trPr>
        <w:tc>
          <w:tcPr>
            <w:tcW w:w="1652" w:type="dxa"/>
            <w:tcBorders>
              <w:top w:val="nil"/>
              <w:left w:val="nil"/>
              <w:bottom w:val="nil"/>
              <w:right w:val="nil"/>
            </w:tcBorders>
            <w:shd w:val="clear" w:color="000000" w:fill="FFFFFF"/>
            <w:noWrap/>
            <w:vAlign w:val="bottom"/>
            <w:hideMark/>
          </w:tcPr>
          <w:p w14:paraId="535EF2D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w:t>
            </w:r>
          </w:p>
        </w:tc>
        <w:tc>
          <w:tcPr>
            <w:tcW w:w="2039" w:type="dxa"/>
            <w:tcBorders>
              <w:top w:val="nil"/>
              <w:left w:val="nil"/>
              <w:bottom w:val="nil"/>
              <w:right w:val="nil"/>
            </w:tcBorders>
            <w:shd w:val="clear" w:color="000000" w:fill="FFFFFF"/>
            <w:noWrap/>
            <w:vAlign w:val="bottom"/>
            <w:hideMark/>
          </w:tcPr>
          <w:p w14:paraId="7C97BFC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20/09/2020</w:t>
            </w:r>
          </w:p>
        </w:tc>
        <w:tc>
          <w:tcPr>
            <w:tcW w:w="1160" w:type="dxa"/>
            <w:tcBorders>
              <w:top w:val="nil"/>
              <w:left w:val="nil"/>
              <w:bottom w:val="nil"/>
              <w:right w:val="nil"/>
            </w:tcBorders>
            <w:shd w:val="clear" w:color="auto" w:fill="auto"/>
            <w:noWrap/>
            <w:vAlign w:val="bottom"/>
            <w:hideMark/>
          </w:tcPr>
          <w:p w14:paraId="64A6328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56ED461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67A6295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23B62D27" w14:textId="77777777" w:rsidTr="00416921">
        <w:trPr>
          <w:trHeight w:val="288"/>
        </w:trPr>
        <w:tc>
          <w:tcPr>
            <w:tcW w:w="1652" w:type="dxa"/>
            <w:tcBorders>
              <w:top w:val="nil"/>
              <w:left w:val="nil"/>
              <w:bottom w:val="nil"/>
              <w:right w:val="nil"/>
            </w:tcBorders>
            <w:shd w:val="clear" w:color="000000" w:fill="FFFFFF"/>
            <w:noWrap/>
            <w:vAlign w:val="bottom"/>
            <w:hideMark/>
          </w:tcPr>
          <w:p w14:paraId="0AD4197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w:t>
            </w:r>
          </w:p>
        </w:tc>
        <w:tc>
          <w:tcPr>
            <w:tcW w:w="2039" w:type="dxa"/>
            <w:tcBorders>
              <w:top w:val="nil"/>
              <w:left w:val="nil"/>
              <w:bottom w:val="nil"/>
              <w:right w:val="nil"/>
            </w:tcBorders>
            <w:shd w:val="clear" w:color="000000" w:fill="FFFFFF"/>
            <w:noWrap/>
            <w:vAlign w:val="bottom"/>
            <w:hideMark/>
          </w:tcPr>
          <w:p w14:paraId="05E256A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20/10/2020</w:t>
            </w:r>
          </w:p>
        </w:tc>
        <w:tc>
          <w:tcPr>
            <w:tcW w:w="1160" w:type="dxa"/>
            <w:tcBorders>
              <w:top w:val="nil"/>
              <w:left w:val="nil"/>
              <w:bottom w:val="nil"/>
              <w:right w:val="nil"/>
            </w:tcBorders>
            <w:shd w:val="clear" w:color="auto" w:fill="auto"/>
            <w:noWrap/>
            <w:vAlign w:val="bottom"/>
            <w:hideMark/>
          </w:tcPr>
          <w:p w14:paraId="57223B4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5747DB2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7AAEEC8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28C41F24" w14:textId="77777777" w:rsidTr="00416921">
        <w:trPr>
          <w:trHeight w:val="288"/>
        </w:trPr>
        <w:tc>
          <w:tcPr>
            <w:tcW w:w="1652" w:type="dxa"/>
            <w:tcBorders>
              <w:top w:val="nil"/>
              <w:left w:val="nil"/>
              <w:bottom w:val="nil"/>
              <w:right w:val="nil"/>
            </w:tcBorders>
            <w:shd w:val="clear" w:color="000000" w:fill="FFFFFF"/>
            <w:noWrap/>
            <w:vAlign w:val="bottom"/>
            <w:hideMark/>
          </w:tcPr>
          <w:p w14:paraId="1EEEE6B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6</w:t>
            </w:r>
          </w:p>
        </w:tc>
        <w:tc>
          <w:tcPr>
            <w:tcW w:w="2039" w:type="dxa"/>
            <w:tcBorders>
              <w:top w:val="nil"/>
              <w:left w:val="nil"/>
              <w:bottom w:val="nil"/>
              <w:right w:val="nil"/>
            </w:tcBorders>
            <w:shd w:val="clear" w:color="000000" w:fill="FFFFFF"/>
            <w:noWrap/>
            <w:vAlign w:val="bottom"/>
            <w:hideMark/>
          </w:tcPr>
          <w:p w14:paraId="4E16DBF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20/11/2020</w:t>
            </w:r>
          </w:p>
        </w:tc>
        <w:tc>
          <w:tcPr>
            <w:tcW w:w="1160" w:type="dxa"/>
            <w:tcBorders>
              <w:top w:val="nil"/>
              <w:left w:val="nil"/>
              <w:bottom w:val="nil"/>
              <w:right w:val="nil"/>
            </w:tcBorders>
            <w:shd w:val="clear" w:color="auto" w:fill="auto"/>
            <w:noWrap/>
            <w:vAlign w:val="bottom"/>
            <w:hideMark/>
          </w:tcPr>
          <w:p w14:paraId="5E02785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1FD0608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1812EAB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25A5B315" w14:textId="77777777" w:rsidTr="00416921">
        <w:trPr>
          <w:trHeight w:val="288"/>
        </w:trPr>
        <w:tc>
          <w:tcPr>
            <w:tcW w:w="1652" w:type="dxa"/>
            <w:tcBorders>
              <w:top w:val="nil"/>
              <w:left w:val="nil"/>
              <w:bottom w:val="nil"/>
              <w:right w:val="nil"/>
            </w:tcBorders>
            <w:shd w:val="clear" w:color="000000" w:fill="FFFFFF"/>
            <w:noWrap/>
            <w:vAlign w:val="bottom"/>
            <w:hideMark/>
          </w:tcPr>
          <w:p w14:paraId="06EB70B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7</w:t>
            </w:r>
          </w:p>
        </w:tc>
        <w:tc>
          <w:tcPr>
            <w:tcW w:w="2039" w:type="dxa"/>
            <w:tcBorders>
              <w:top w:val="nil"/>
              <w:left w:val="nil"/>
              <w:bottom w:val="nil"/>
              <w:right w:val="nil"/>
            </w:tcBorders>
            <w:shd w:val="clear" w:color="000000" w:fill="FFFFFF"/>
            <w:noWrap/>
            <w:vAlign w:val="bottom"/>
            <w:hideMark/>
          </w:tcPr>
          <w:p w14:paraId="114EC3C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20/12/2020</w:t>
            </w:r>
          </w:p>
        </w:tc>
        <w:tc>
          <w:tcPr>
            <w:tcW w:w="1160" w:type="dxa"/>
            <w:tcBorders>
              <w:top w:val="nil"/>
              <w:left w:val="nil"/>
              <w:bottom w:val="nil"/>
              <w:right w:val="nil"/>
            </w:tcBorders>
            <w:shd w:val="clear" w:color="auto" w:fill="auto"/>
            <w:noWrap/>
            <w:vAlign w:val="bottom"/>
            <w:hideMark/>
          </w:tcPr>
          <w:p w14:paraId="15B9EA8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18674E8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4E3D6DA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4A5FCC58" w14:textId="77777777" w:rsidTr="00416921">
        <w:trPr>
          <w:trHeight w:val="288"/>
        </w:trPr>
        <w:tc>
          <w:tcPr>
            <w:tcW w:w="1652" w:type="dxa"/>
            <w:tcBorders>
              <w:top w:val="nil"/>
              <w:left w:val="nil"/>
              <w:bottom w:val="nil"/>
              <w:right w:val="nil"/>
            </w:tcBorders>
            <w:shd w:val="clear" w:color="000000" w:fill="FFFFFF"/>
            <w:noWrap/>
            <w:vAlign w:val="bottom"/>
            <w:hideMark/>
          </w:tcPr>
          <w:p w14:paraId="60D404A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8</w:t>
            </w:r>
          </w:p>
        </w:tc>
        <w:tc>
          <w:tcPr>
            <w:tcW w:w="2039" w:type="dxa"/>
            <w:tcBorders>
              <w:top w:val="nil"/>
              <w:left w:val="nil"/>
              <w:bottom w:val="nil"/>
              <w:right w:val="nil"/>
            </w:tcBorders>
            <w:shd w:val="clear" w:color="000000" w:fill="FFFFFF"/>
            <w:noWrap/>
            <w:vAlign w:val="bottom"/>
            <w:hideMark/>
          </w:tcPr>
          <w:p w14:paraId="40C3FE5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20/01/2021</w:t>
            </w:r>
          </w:p>
        </w:tc>
        <w:tc>
          <w:tcPr>
            <w:tcW w:w="1160" w:type="dxa"/>
            <w:tcBorders>
              <w:top w:val="nil"/>
              <w:left w:val="nil"/>
              <w:bottom w:val="nil"/>
              <w:right w:val="nil"/>
            </w:tcBorders>
            <w:shd w:val="clear" w:color="auto" w:fill="auto"/>
            <w:noWrap/>
            <w:vAlign w:val="bottom"/>
            <w:hideMark/>
          </w:tcPr>
          <w:p w14:paraId="3A024BB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051F971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27F3ADD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14DD8B15" w14:textId="77777777" w:rsidTr="00416921">
        <w:trPr>
          <w:trHeight w:val="288"/>
        </w:trPr>
        <w:tc>
          <w:tcPr>
            <w:tcW w:w="1652" w:type="dxa"/>
            <w:tcBorders>
              <w:top w:val="nil"/>
              <w:left w:val="nil"/>
              <w:bottom w:val="nil"/>
              <w:right w:val="nil"/>
            </w:tcBorders>
            <w:shd w:val="clear" w:color="000000" w:fill="FFFFFF"/>
            <w:noWrap/>
            <w:vAlign w:val="bottom"/>
            <w:hideMark/>
          </w:tcPr>
          <w:p w14:paraId="582F264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9</w:t>
            </w:r>
          </w:p>
        </w:tc>
        <w:tc>
          <w:tcPr>
            <w:tcW w:w="2039" w:type="dxa"/>
            <w:tcBorders>
              <w:top w:val="nil"/>
              <w:left w:val="nil"/>
              <w:bottom w:val="nil"/>
              <w:right w:val="nil"/>
            </w:tcBorders>
            <w:shd w:val="clear" w:color="000000" w:fill="FFFFFF"/>
            <w:noWrap/>
            <w:vAlign w:val="bottom"/>
            <w:hideMark/>
          </w:tcPr>
          <w:p w14:paraId="23DB871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20/02/2021</w:t>
            </w:r>
          </w:p>
        </w:tc>
        <w:tc>
          <w:tcPr>
            <w:tcW w:w="1160" w:type="dxa"/>
            <w:tcBorders>
              <w:top w:val="nil"/>
              <w:left w:val="nil"/>
              <w:bottom w:val="nil"/>
              <w:right w:val="nil"/>
            </w:tcBorders>
            <w:shd w:val="clear" w:color="auto" w:fill="auto"/>
            <w:noWrap/>
            <w:vAlign w:val="bottom"/>
            <w:hideMark/>
          </w:tcPr>
          <w:p w14:paraId="37DA8AB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560991D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482D81E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2B2568EF" w14:textId="77777777" w:rsidTr="00416921">
        <w:trPr>
          <w:trHeight w:val="288"/>
        </w:trPr>
        <w:tc>
          <w:tcPr>
            <w:tcW w:w="1652" w:type="dxa"/>
            <w:tcBorders>
              <w:top w:val="nil"/>
              <w:left w:val="nil"/>
              <w:bottom w:val="nil"/>
              <w:right w:val="nil"/>
            </w:tcBorders>
            <w:shd w:val="clear" w:color="000000" w:fill="FFFFFF"/>
            <w:noWrap/>
            <w:vAlign w:val="bottom"/>
            <w:hideMark/>
          </w:tcPr>
          <w:p w14:paraId="122D6A6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10</w:t>
            </w:r>
          </w:p>
        </w:tc>
        <w:tc>
          <w:tcPr>
            <w:tcW w:w="2039" w:type="dxa"/>
            <w:tcBorders>
              <w:top w:val="nil"/>
              <w:left w:val="nil"/>
              <w:bottom w:val="nil"/>
              <w:right w:val="nil"/>
            </w:tcBorders>
            <w:shd w:val="clear" w:color="000000" w:fill="FFFFFF"/>
            <w:noWrap/>
            <w:vAlign w:val="bottom"/>
            <w:hideMark/>
          </w:tcPr>
          <w:p w14:paraId="735735E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20/03/2021</w:t>
            </w:r>
          </w:p>
        </w:tc>
        <w:tc>
          <w:tcPr>
            <w:tcW w:w="1160" w:type="dxa"/>
            <w:tcBorders>
              <w:top w:val="nil"/>
              <w:left w:val="nil"/>
              <w:bottom w:val="nil"/>
              <w:right w:val="nil"/>
            </w:tcBorders>
            <w:shd w:val="clear" w:color="auto" w:fill="auto"/>
            <w:noWrap/>
            <w:vAlign w:val="bottom"/>
            <w:hideMark/>
          </w:tcPr>
          <w:p w14:paraId="73BC966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24E27DA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1FFC3FB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1371F464" w14:textId="77777777" w:rsidTr="00416921">
        <w:trPr>
          <w:trHeight w:val="288"/>
        </w:trPr>
        <w:tc>
          <w:tcPr>
            <w:tcW w:w="1652" w:type="dxa"/>
            <w:tcBorders>
              <w:top w:val="nil"/>
              <w:left w:val="nil"/>
              <w:bottom w:val="nil"/>
              <w:right w:val="nil"/>
            </w:tcBorders>
            <w:shd w:val="clear" w:color="000000" w:fill="FFFFFF"/>
            <w:noWrap/>
            <w:vAlign w:val="bottom"/>
            <w:hideMark/>
          </w:tcPr>
          <w:p w14:paraId="553772A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11</w:t>
            </w:r>
          </w:p>
        </w:tc>
        <w:tc>
          <w:tcPr>
            <w:tcW w:w="2039" w:type="dxa"/>
            <w:tcBorders>
              <w:top w:val="nil"/>
              <w:left w:val="nil"/>
              <w:bottom w:val="nil"/>
              <w:right w:val="nil"/>
            </w:tcBorders>
            <w:shd w:val="clear" w:color="000000" w:fill="FFFFFF"/>
            <w:noWrap/>
            <w:vAlign w:val="bottom"/>
            <w:hideMark/>
          </w:tcPr>
          <w:p w14:paraId="4B36B56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20/04/2021</w:t>
            </w:r>
          </w:p>
        </w:tc>
        <w:tc>
          <w:tcPr>
            <w:tcW w:w="1160" w:type="dxa"/>
            <w:tcBorders>
              <w:top w:val="nil"/>
              <w:left w:val="nil"/>
              <w:bottom w:val="nil"/>
              <w:right w:val="nil"/>
            </w:tcBorders>
            <w:shd w:val="clear" w:color="auto" w:fill="auto"/>
            <w:noWrap/>
            <w:vAlign w:val="bottom"/>
            <w:hideMark/>
          </w:tcPr>
          <w:p w14:paraId="0CDB165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4BF548E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1BFB517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707CDC37" w14:textId="77777777" w:rsidTr="00416921">
        <w:trPr>
          <w:trHeight w:val="288"/>
        </w:trPr>
        <w:tc>
          <w:tcPr>
            <w:tcW w:w="1652" w:type="dxa"/>
            <w:tcBorders>
              <w:top w:val="nil"/>
              <w:left w:val="nil"/>
              <w:bottom w:val="nil"/>
              <w:right w:val="nil"/>
            </w:tcBorders>
            <w:shd w:val="clear" w:color="000000" w:fill="FFFFFF"/>
            <w:noWrap/>
            <w:vAlign w:val="bottom"/>
            <w:hideMark/>
          </w:tcPr>
          <w:p w14:paraId="15B95AD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12</w:t>
            </w:r>
          </w:p>
        </w:tc>
        <w:tc>
          <w:tcPr>
            <w:tcW w:w="2039" w:type="dxa"/>
            <w:tcBorders>
              <w:top w:val="nil"/>
              <w:left w:val="nil"/>
              <w:bottom w:val="nil"/>
              <w:right w:val="nil"/>
            </w:tcBorders>
            <w:shd w:val="clear" w:color="000000" w:fill="FFFFFF"/>
            <w:noWrap/>
            <w:vAlign w:val="bottom"/>
            <w:hideMark/>
          </w:tcPr>
          <w:p w14:paraId="02DF0B5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20/05/2021</w:t>
            </w:r>
          </w:p>
        </w:tc>
        <w:tc>
          <w:tcPr>
            <w:tcW w:w="1160" w:type="dxa"/>
            <w:tcBorders>
              <w:top w:val="nil"/>
              <w:left w:val="nil"/>
              <w:bottom w:val="nil"/>
              <w:right w:val="nil"/>
            </w:tcBorders>
            <w:shd w:val="clear" w:color="auto" w:fill="auto"/>
            <w:noWrap/>
            <w:vAlign w:val="bottom"/>
            <w:hideMark/>
          </w:tcPr>
          <w:p w14:paraId="41C3515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7D1441A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0D28C79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3AFFCD2B" w14:textId="77777777" w:rsidTr="00416921">
        <w:trPr>
          <w:trHeight w:val="288"/>
        </w:trPr>
        <w:tc>
          <w:tcPr>
            <w:tcW w:w="1652" w:type="dxa"/>
            <w:tcBorders>
              <w:top w:val="nil"/>
              <w:left w:val="nil"/>
              <w:bottom w:val="nil"/>
              <w:right w:val="nil"/>
            </w:tcBorders>
            <w:shd w:val="clear" w:color="000000" w:fill="FFFFFF"/>
            <w:noWrap/>
            <w:vAlign w:val="bottom"/>
            <w:hideMark/>
          </w:tcPr>
          <w:p w14:paraId="0119225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13</w:t>
            </w:r>
          </w:p>
        </w:tc>
        <w:tc>
          <w:tcPr>
            <w:tcW w:w="2039" w:type="dxa"/>
            <w:tcBorders>
              <w:top w:val="nil"/>
              <w:left w:val="nil"/>
              <w:bottom w:val="nil"/>
              <w:right w:val="nil"/>
            </w:tcBorders>
            <w:shd w:val="clear" w:color="000000" w:fill="FFFFFF"/>
            <w:noWrap/>
            <w:vAlign w:val="bottom"/>
            <w:hideMark/>
          </w:tcPr>
          <w:p w14:paraId="3C464C7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20/06/2021</w:t>
            </w:r>
          </w:p>
        </w:tc>
        <w:tc>
          <w:tcPr>
            <w:tcW w:w="1160" w:type="dxa"/>
            <w:tcBorders>
              <w:top w:val="nil"/>
              <w:left w:val="nil"/>
              <w:bottom w:val="nil"/>
              <w:right w:val="nil"/>
            </w:tcBorders>
            <w:shd w:val="clear" w:color="auto" w:fill="auto"/>
            <w:noWrap/>
            <w:vAlign w:val="bottom"/>
            <w:hideMark/>
          </w:tcPr>
          <w:p w14:paraId="6FF0AFF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7F9CC07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3B90BF1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0741683D" w14:textId="77777777" w:rsidTr="00416921">
        <w:trPr>
          <w:trHeight w:val="288"/>
        </w:trPr>
        <w:tc>
          <w:tcPr>
            <w:tcW w:w="1652" w:type="dxa"/>
            <w:tcBorders>
              <w:top w:val="nil"/>
              <w:left w:val="nil"/>
              <w:bottom w:val="nil"/>
              <w:right w:val="nil"/>
            </w:tcBorders>
            <w:shd w:val="clear" w:color="000000" w:fill="FFFFFF"/>
            <w:noWrap/>
            <w:vAlign w:val="bottom"/>
            <w:hideMark/>
          </w:tcPr>
          <w:p w14:paraId="026EAF1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lastRenderedPageBreak/>
              <w:t>14</w:t>
            </w:r>
          </w:p>
        </w:tc>
        <w:tc>
          <w:tcPr>
            <w:tcW w:w="2039" w:type="dxa"/>
            <w:tcBorders>
              <w:top w:val="nil"/>
              <w:left w:val="nil"/>
              <w:bottom w:val="nil"/>
              <w:right w:val="nil"/>
            </w:tcBorders>
            <w:shd w:val="clear" w:color="000000" w:fill="FFFFFF"/>
            <w:noWrap/>
            <w:vAlign w:val="bottom"/>
            <w:hideMark/>
          </w:tcPr>
          <w:p w14:paraId="6B40796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20/07/2021</w:t>
            </w:r>
          </w:p>
        </w:tc>
        <w:tc>
          <w:tcPr>
            <w:tcW w:w="1160" w:type="dxa"/>
            <w:tcBorders>
              <w:top w:val="nil"/>
              <w:left w:val="nil"/>
              <w:bottom w:val="nil"/>
              <w:right w:val="nil"/>
            </w:tcBorders>
            <w:shd w:val="clear" w:color="auto" w:fill="auto"/>
            <w:noWrap/>
            <w:vAlign w:val="bottom"/>
            <w:hideMark/>
          </w:tcPr>
          <w:p w14:paraId="237E08B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35200F3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29F3C10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34425CA9" w14:textId="77777777" w:rsidTr="00416921">
        <w:trPr>
          <w:trHeight w:val="288"/>
        </w:trPr>
        <w:tc>
          <w:tcPr>
            <w:tcW w:w="1652" w:type="dxa"/>
            <w:tcBorders>
              <w:top w:val="nil"/>
              <w:left w:val="nil"/>
              <w:bottom w:val="nil"/>
              <w:right w:val="nil"/>
            </w:tcBorders>
            <w:shd w:val="clear" w:color="000000" w:fill="FFFFFF"/>
            <w:noWrap/>
            <w:vAlign w:val="bottom"/>
            <w:hideMark/>
          </w:tcPr>
          <w:p w14:paraId="7348AA3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15</w:t>
            </w:r>
          </w:p>
        </w:tc>
        <w:tc>
          <w:tcPr>
            <w:tcW w:w="2039" w:type="dxa"/>
            <w:tcBorders>
              <w:top w:val="nil"/>
              <w:left w:val="nil"/>
              <w:bottom w:val="nil"/>
              <w:right w:val="nil"/>
            </w:tcBorders>
            <w:shd w:val="clear" w:color="000000" w:fill="FFFFFF"/>
            <w:noWrap/>
            <w:vAlign w:val="bottom"/>
            <w:hideMark/>
          </w:tcPr>
          <w:p w14:paraId="45B64FA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20/08/2021</w:t>
            </w:r>
          </w:p>
        </w:tc>
        <w:tc>
          <w:tcPr>
            <w:tcW w:w="1160" w:type="dxa"/>
            <w:tcBorders>
              <w:top w:val="nil"/>
              <w:left w:val="nil"/>
              <w:bottom w:val="nil"/>
              <w:right w:val="nil"/>
            </w:tcBorders>
            <w:shd w:val="clear" w:color="auto" w:fill="auto"/>
            <w:noWrap/>
            <w:vAlign w:val="bottom"/>
            <w:hideMark/>
          </w:tcPr>
          <w:p w14:paraId="7E1A8D8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5BB3BE3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199640D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5432FEF7" w14:textId="77777777" w:rsidTr="00416921">
        <w:trPr>
          <w:trHeight w:val="288"/>
        </w:trPr>
        <w:tc>
          <w:tcPr>
            <w:tcW w:w="1652" w:type="dxa"/>
            <w:tcBorders>
              <w:top w:val="nil"/>
              <w:left w:val="nil"/>
              <w:bottom w:val="nil"/>
              <w:right w:val="nil"/>
            </w:tcBorders>
            <w:shd w:val="clear" w:color="000000" w:fill="FFFFFF"/>
            <w:noWrap/>
            <w:vAlign w:val="bottom"/>
            <w:hideMark/>
          </w:tcPr>
          <w:p w14:paraId="70E9901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16</w:t>
            </w:r>
          </w:p>
        </w:tc>
        <w:tc>
          <w:tcPr>
            <w:tcW w:w="2039" w:type="dxa"/>
            <w:tcBorders>
              <w:top w:val="nil"/>
              <w:left w:val="nil"/>
              <w:bottom w:val="nil"/>
              <w:right w:val="nil"/>
            </w:tcBorders>
            <w:shd w:val="clear" w:color="000000" w:fill="FFFFFF"/>
            <w:noWrap/>
            <w:vAlign w:val="bottom"/>
            <w:hideMark/>
          </w:tcPr>
          <w:p w14:paraId="4B49B43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20/09/2021</w:t>
            </w:r>
          </w:p>
        </w:tc>
        <w:tc>
          <w:tcPr>
            <w:tcW w:w="1160" w:type="dxa"/>
            <w:tcBorders>
              <w:top w:val="nil"/>
              <w:left w:val="nil"/>
              <w:bottom w:val="nil"/>
              <w:right w:val="nil"/>
            </w:tcBorders>
            <w:shd w:val="clear" w:color="auto" w:fill="auto"/>
            <w:noWrap/>
            <w:vAlign w:val="bottom"/>
            <w:hideMark/>
          </w:tcPr>
          <w:p w14:paraId="6594B25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1489E10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088AE9A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402A6C51" w14:textId="77777777" w:rsidTr="00416921">
        <w:trPr>
          <w:trHeight w:val="288"/>
        </w:trPr>
        <w:tc>
          <w:tcPr>
            <w:tcW w:w="1652" w:type="dxa"/>
            <w:tcBorders>
              <w:top w:val="nil"/>
              <w:left w:val="nil"/>
              <w:bottom w:val="nil"/>
              <w:right w:val="nil"/>
            </w:tcBorders>
            <w:shd w:val="clear" w:color="000000" w:fill="FFFFFF"/>
            <w:noWrap/>
            <w:vAlign w:val="bottom"/>
            <w:hideMark/>
          </w:tcPr>
          <w:p w14:paraId="436C2C4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17</w:t>
            </w:r>
          </w:p>
        </w:tc>
        <w:tc>
          <w:tcPr>
            <w:tcW w:w="2039" w:type="dxa"/>
            <w:tcBorders>
              <w:top w:val="nil"/>
              <w:left w:val="nil"/>
              <w:bottom w:val="nil"/>
              <w:right w:val="nil"/>
            </w:tcBorders>
            <w:shd w:val="clear" w:color="000000" w:fill="FFFFFF"/>
            <w:noWrap/>
            <w:vAlign w:val="bottom"/>
            <w:hideMark/>
          </w:tcPr>
          <w:p w14:paraId="27EADAB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20/10/2021</w:t>
            </w:r>
          </w:p>
        </w:tc>
        <w:tc>
          <w:tcPr>
            <w:tcW w:w="1160" w:type="dxa"/>
            <w:tcBorders>
              <w:top w:val="nil"/>
              <w:left w:val="nil"/>
              <w:bottom w:val="nil"/>
              <w:right w:val="nil"/>
            </w:tcBorders>
            <w:shd w:val="clear" w:color="auto" w:fill="auto"/>
            <w:noWrap/>
            <w:vAlign w:val="bottom"/>
            <w:hideMark/>
          </w:tcPr>
          <w:p w14:paraId="77D53FD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4AFE54F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1A0EADB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6CB6F025" w14:textId="77777777" w:rsidTr="00416921">
        <w:trPr>
          <w:trHeight w:val="288"/>
        </w:trPr>
        <w:tc>
          <w:tcPr>
            <w:tcW w:w="1652" w:type="dxa"/>
            <w:tcBorders>
              <w:top w:val="nil"/>
              <w:left w:val="nil"/>
              <w:bottom w:val="nil"/>
              <w:right w:val="nil"/>
            </w:tcBorders>
            <w:shd w:val="clear" w:color="000000" w:fill="FFFFFF"/>
            <w:noWrap/>
            <w:vAlign w:val="bottom"/>
            <w:hideMark/>
          </w:tcPr>
          <w:p w14:paraId="368A336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18</w:t>
            </w:r>
          </w:p>
        </w:tc>
        <w:tc>
          <w:tcPr>
            <w:tcW w:w="2039" w:type="dxa"/>
            <w:tcBorders>
              <w:top w:val="nil"/>
              <w:left w:val="nil"/>
              <w:bottom w:val="nil"/>
              <w:right w:val="nil"/>
            </w:tcBorders>
            <w:shd w:val="clear" w:color="000000" w:fill="FFFFFF"/>
            <w:noWrap/>
            <w:vAlign w:val="bottom"/>
            <w:hideMark/>
          </w:tcPr>
          <w:p w14:paraId="6EE3817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20/11/2021</w:t>
            </w:r>
          </w:p>
        </w:tc>
        <w:tc>
          <w:tcPr>
            <w:tcW w:w="1160" w:type="dxa"/>
            <w:tcBorders>
              <w:top w:val="nil"/>
              <w:left w:val="nil"/>
              <w:bottom w:val="nil"/>
              <w:right w:val="nil"/>
            </w:tcBorders>
            <w:shd w:val="clear" w:color="auto" w:fill="auto"/>
            <w:noWrap/>
            <w:vAlign w:val="bottom"/>
            <w:hideMark/>
          </w:tcPr>
          <w:p w14:paraId="28EA73C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45690A3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69B8AC4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3643853B" w14:textId="77777777" w:rsidTr="00416921">
        <w:trPr>
          <w:trHeight w:val="288"/>
        </w:trPr>
        <w:tc>
          <w:tcPr>
            <w:tcW w:w="1652" w:type="dxa"/>
            <w:tcBorders>
              <w:top w:val="nil"/>
              <w:left w:val="nil"/>
              <w:bottom w:val="nil"/>
              <w:right w:val="nil"/>
            </w:tcBorders>
            <w:shd w:val="clear" w:color="000000" w:fill="FFFFFF"/>
            <w:noWrap/>
            <w:vAlign w:val="bottom"/>
            <w:hideMark/>
          </w:tcPr>
          <w:p w14:paraId="4127A40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19</w:t>
            </w:r>
          </w:p>
        </w:tc>
        <w:tc>
          <w:tcPr>
            <w:tcW w:w="2039" w:type="dxa"/>
            <w:tcBorders>
              <w:top w:val="nil"/>
              <w:left w:val="nil"/>
              <w:bottom w:val="nil"/>
              <w:right w:val="nil"/>
            </w:tcBorders>
            <w:shd w:val="clear" w:color="000000" w:fill="FFFFFF"/>
            <w:noWrap/>
            <w:vAlign w:val="bottom"/>
            <w:hideMark/>
          </w:tcPr>
          <w:p w14:paraId="28CD035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20/12/2021</w:t>
            </w:r>
          </w:p>
        </w:tc>
        <w:tc>
          <w:tcPr>
            <w:tcW w:w="1160" w:type="dxa"/>
            <w:tcBorders>
              <w:top w:val="nil"/>
              <w:left w:val="nil"/>
              <w:bottom w:val="nil"/>
              <w:right w:val="nil"/>
            </w:tcBorders>
            <w:shd w:val="clear" w:color="auto" w:fill="auto"/>
            <w:noWrap/>
            <w:vAlign w:val="bottom"/>
            <w:hideMark/>
          </w:tcPr>
          <w:p w14:paraId="5C0666D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7CA51DF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657AE22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2,1111%</w:t>
            </w:r>
          </w:p>
        </w:tc>
      </w:tr>
      <w:tr w:rsidR="0054659A" w:rsidRPr="00655D69" w14:paraId="53841268" w14:textId="77777777" w:rsidTr="00416921">
        <w:trPr>
          <w:trHeight w:val="288"/>
        </w:trPr>
        <w:tc>
          <w:tcPr>
            <w:tcW w:w="1652" w:type="dxa"/>
            <w:tcBorders>
              <w:top w:val="nil"/>
              <w:left w:val="nil"/>
              <w:bottom w:val="nil"/>
              <w:right w:val="nil"/>
            </w:tcBorders>
            <w:shd w:val="clear" w:color="000000" w:fill="FFFFFF"/>
            <w:noWrap/>
            <w:vAlign w:val="bottom"/>
            <w:hideMark/>
          </w:tcPr>
          <w:p w14:paraId="575AFAB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w:t>
            </w:r>
          </w:p>
        </w:tc>
        <w:tc>
          <w:tcPr>
            <w:tcW w:w="2039" w:type="dxa"/>
            <w:tcBorders>
              <w:top w:val="nil"/>
              <w:left w:val="nil"/>
              <w:bottom w:val="nil"/>
              <w:right w:val="nil"/>
            </w:tcBorders>
            <w:shd w:val="clear" w:color="000000" w:fill="FFFFFF"/>
            <w:noWrap/>
            <w:vAlign w:val="bottom"/>
            <w:hideMark/>
          </w:tcPr>
          <w:p w14:paraId="5850B62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20/01/2022</w:t>
            </w:r>
          </w:p>
        </w:tc>
        <w:tc>
          <w:tcPr>
            <w:tcW w:w="1160" w:type="dxa"/>
            <w:tcBorders>
              <w:top w:val="nil"/>
              <w:left w:val="nil"/>
              <w:bottom w:val="nil"/>
              <w:right w:val="nil"/>
            </w:tcBorders>
            <w:shd w:val="clear" w:color="auto" w:fill="auto"/>
            <w:noWrap/>
            <w:vAlign w:val="bottom"/>
            <w:hideMark/>
          </w:tcPr>
          <w:p w14:paraId="2B693CE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7F51527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6DD65B9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447A67A4" w14:textId="77777777" w:rsidTr="00416921">
        <w:trPr>
          <w:trHeight w:val="288"/>
        </w:trPr>
        <w:tc>
          <w:tcPr>
            <w:tcW w:w="1652" w:type="dxa"/>
            <w:tcBorders>
              <w:top w:val="nil"/>
              <w:left w:val="nil"/>
              <w:bottom w:val="nil"/>
              <w:right w:val="nil"/>
            </w:tcBorders>
            <w:shd w:val="clear" w:color="000000" w:fill="FFFFFF"/>
            <w:noWrap/>
            <w:vAlign w:val="bottom"/>
            <w:hideMark/>
          </w:tcPr>
          <w:p w14:paraId="0CC3114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21</w:t>
            </w:r>
          </w:p>
        </w:tc>
        <w:tc>
          <w:tcPr>
            <w:tcW w:w="2039" w:type="dxa"/>
            <w:tcBorders>
              <w:top w:val="nil"/>
              <w:left w:val="nil"/>
              <w:bottom w:val="nil"/>
              <w:right w:val="nil"/>
            </w:tcBorders>
            <w:shd w:val="clear" w:color="000000" w:fill="FFFFFF"/>
            <w:noWrap/>
            <w:vAlign w:val="bottom"/>
            <w:hideMark/>
          </w:tcPr>
          <w:p w14:paraId="327B719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20/02/2022</w:t>
            </w:r>
          </w:p>
        </w:tc>
        <w:tc>
          <w:tcPr>
            <w:tcW w:w="1160" w:type="dxa"/>
            <w:tcBorders>
              <w:top w:val="nil"/>
              <w:left w:val="nil"/>
              <w:bottom w:val="nil"/>
              <w:right w:val="nil"/>
            </w:tcBorders>
            <w:shd w:val="clear" w:color="auto" w:fill="auto"/>
            <w:noWrap/>
            <w:vAlign w:val="bottom"/>
            <w:hideMark/>
          </w:tcPr>
          <w:p w14:paraId="44C0A32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2D4053C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17DAEB1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1AE98E7B" w14:textId="77777777" w:rsidTr="00416921">
        <w:trPr>
          <w:trHeight w:val="288"/>
        </w:trPr>
        <w:tc>
          <w:tcPr>
            <w:tcW w:w="1652" w:type="dxa"/>
            <w:tcBorders>
              <w:top w:val="nil"/>
              <w:left w:val="nil"/>
              <w:bottom w:val="nil"/>
              <w:right w:val="nil"/>
            </w:tcBorders>
            <w:shd w:val="clear" w:color="000000" w:fill="FFFFFF"/>
            <w:noWrap/>
            <w:vAlign w:val="bottom"/>
            <w:hideMark/>
          </w:tcPr>
          <w:p w14:paraId="26E6C99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22</w:t>
            </w:r>
          </w:p>
        </w:tc>
        <w:tc>
          <w:tcPr>
            <w:tcW w:w="2039" w:type="dxa"/>
            <w:tcBorders>
              <w:top w:val="nil"/>
              <w:left w:val="nil"/>
              <w:bottom w:val="nil"/>
              <w:right w:val="nil"/>
            </w:tcBorders>
            <w:shd w:val="clear" w:color="000000" w:fill="FFFFFF"/>
            <w:noWrap/>
            <w:vAlign w:val="bottom"/>
            <w:hideMark/>
          </w:tcPr>
          <w:p w14:paraId="7ED02C2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20/03/2022</w:t>
            </w:r>
          </w:p>
        </w:tc>
        <w:tc>
          <w:tcPr>
            <w:tcW w:w="1160" w:type="dxa"/>
            <w:tcBorders>
              <w:top w:val="nil"/>
              <w:left w:val="nil"/>
              <w:bottom w:val="nil"/>
              <w:right w:val="nil"/>
            </w:tcBorders>
            <w:shd w:val="clear" w:color="auto" w:fill="auto"/>
            <w:noWrap/>
            <w:vAlign w:val="bottom"/>
            <w:hideMark/>
          </w:tcPr>
          <w:p w14:paraId="133A918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48EE059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6E5A57D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7D2C1FC6" w14:textId="77777777" w:rsidTr="00416921">
        <w:trPr>
          <w:trHeight w:val="288"/>
        </w:trPr>
        <w:tc>
          <w:tcPr>
            <w:tcW w:w="1652" w:type="dxa"/>
            <w:tcBorders>
              <w:top w:val="nil"/>
              <w:left w:val="nil"/>
              <w:bottom w:val="nil"/>
              <w:right w:val="nil"/>
            </w:tcBorders>
            <w:shd w:val="clear" w:color="000000" w:fill="FFFFFF"/>
            <w:noWrap/>
            <w:vAlign w:val="bottom"/>
            <w:hideMark/>
          </w:tcPr>
          <w:p w14:paraId="0D0BCC6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23</w:t>
            </w:r>
          </w:p>
        </w:tc>
        <w:tc>
          <w:tcPr>
            <w:tcW w:w="2039" w:type="dxa"/>
            <w:tcBorders>
              <w:top w:val="nil"/>
              <w:left w:val="nil"/>
              <w:bottom w:val="nil"/>
              <w:right w:val="nil"/>
            </w:tcBorders>
            <w:shd w:val="clear" w:color="000000" w:fill="FFFFFF"/>
            <w:noWrap/>
            <w:vAlign w:val="bottom"/>
            <w:hideMark/>
          </w:tcPr>
          <w:p w14:paraId="18ACEBA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20/04/2022</w:t>
            </w:r>
          </w:p>
        </w:tc>
        <w:tc>
          <w:tcPr>
            <w:tcW w:w="1160" w:type="dxa"/>
            <w:tcBorders>
              <w:top w:val="nil"/>
              <w:left w:val="nil"/>
              <w:bottom w:val="nil"/>
              <w:right w:val="nil"/>
            </w:tcBorders>
            <w:shd w:val="clear" w:color="auto" w:fill="auto"/>
            <w:noWrap/>
            <w:vAlign w:val="bottom"/>
            <w:hideMark/>
          </w:tcPr>
          <w:p w14:paraId="3CD9188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6F8F732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NÃO</w:t>
            </w:r>
          </w:p>
        </w:tc>
        <w:tc>
          <w:tcPr>
            <w:tcW w:w="2041" w:type="dxa"/>
            <w:tcBorders>
              <w:top w:val="nil"/>
              <w:left w:val="nil"/>
              <w:bottom w:val="nil"/>
              <w:right w:val="nil"/>
            </w:tcBorders>
            <w:shd w:val="clear" w:color="auto" w:fill="auto"/>
            <w:noWrap/>
            <w:vAlign w:val="bottom"/>
            <w:hideMark/>
          </w:tcPr>
          <w:p w14:paraId="6D414CC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0,0000%</w:t>
            </w:r>
          </w:p>
        </w:tc>
      </w:tr>
      <w:tr w:rsidR="0054659A" w:rsidRPr="00655D69" w14:paraId="23A20A85" w14:textId="77777777" w:rsidTr="00416921">
        <w:trPr>
          <w:trHeight w:val="288"/>
        </w:trPr>
        <w:tc>
          <w:tcPr>
            <w:tcW w:w="1652" w:type="dxa"/>
            <w:tcBorders>
              <w:top w:val="nil"/>
              <w:left w:val="nil"/>
              <w:bottom w:val="nil"/>
              <w:right w:val="nil"/>
            </w:tcBorders>
            <w:shd w:val="clear" w:color="000000" w:fill="FFFFFF"/>
            <w:noWrap/>
            <w:vAlign w:val="bottom"/>
            <w:hideMark/>
          </w:tcPr>
          <w:p w14:paraId="20CBDDE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24</w:t>
            </w:r>
          </w:p>
        </w:tc>
        <w:tc>
          <w:tcPr>
            <w:tcW w:w="2039" w:type="dxa"/>
            <w:tcBorders>
              <w:top w:val="nil"/>
              <w:left w:val="nil"/>
              <w:bottom w:val="nil"/>
              <w:right w:val="nil"/>
            </w:tcBorders>
            <w:shd w:val="clear" w:color="000000" w:fill="FFFFFF"/>
            <w:noWrap/>
            <w:vAlign w:val="bottom"/>
            <w:hideMark/>
          </w:tcPr>
          <w:p w14:paraId="480C9AD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20/05/2022</w:t>
            </w:r>
          </w:p>
        </w:tc>
        <w:tc>
          <w:tcPr>
            <w:tcW w:w="1160" w:type="dxa"/>
            <w:tcBorders>
              <w:top w:val="nil"/>
              <w:left w:val="nil"/>
              <w:bottom w:val="nil"/>
              <w:right w:val="nil"/>
            </w:tcBorders>
            <w:shd w:val="clear" w:color="auto" w:fill="auto"/>
            <w:noWrap/>
            <w:vAlign w:val="bottom"/>
            <w:hideMark/>
          </w:tcPr>
          <w:p w14:paraId="269D259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75B7D284" w14:textId="77777777" w:rsidR="0054659A" w:rsidRPr="00655D69" w:rsidRDefault="0054659A" w:rsidP="00416921">
            <w:pPr>
              <w:jc w:val="center"/>
              <w:rPr>
                <w:rFonts w:ascii="Open Sans" w:hAnsi="Open Sans" w:cs="Open Sans"/>
                <w:color w:val="000000"/>
                <w:sz w:val="16"/>
                <w:szCs w:val="16"/>
                <w:lang w:eastAsia="pt-BR"/>
              </w:rPr>
            </w:pPr>
            <w:r>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281408CB" w14:textId="77777777" w:rsidR="0054659A" w:rsidRPr="00655D69" w:rsidRDefault="0054659A" w:rsidP="00416921">
            <w:pPr>
              <w:jc w:val="center"/>
              <w:rPr>
                <w:rFonts w:ascii="Open Sans" w:hAnsi="Open Sans" w:cs="Open Sans"/>
                <w:color w:val="000000"/>
                <w:sz w:val="16"/>
                <w:szCs w:val="16"/>
                <w:lang w:eastAsia="pt-BR"/>
              </w:rPr>
            </w:pPr>
            <w:r w:rsidRPr="00E35B48">
              <w:rPr>
                <w:rFonts w:ascii="Open Sans" w:hAnsi="Open Sans" w:cs="Open Sans"/>
                <w:color w:val="000000"/>
                <w:sz w:val="16"/>
                <w:szCs w:val="16"/>
                <w:lang w:eastAsia="pt-BR"/>
              </w:rPr>
              <w:t>2,4021%</w:t>
            </w:r>
          </w:p>
        </w:tc>
      </w:tr>
      <w:tr w:rsidR="0054659A" w:rsidRPr="00655D69" w14:paraId="20B2139C" w14:textId="77777777" w:rsidTr="00416921">
        <w:trPr>
          <w:trHeight w:val="288"/>
        </w:trPr>
        <w:tc>
          <w:tcPr>
            <w:tcW w:w="1652" w:type="dxa"/>
            <w:tcBorders>
              <w:top w:val="nil"/>
              <w:left w:val="nil"/>
              <w:bottom w:val="nil"/>
              <w:right w:val="nil"/>
            </w:tcBorders>
            <w:shd w:val="clear" w:color="000000" w:fill="FFFFFF"/>
            <w:noWrap/>
            <w:vAlign w:val="bottom"/>
            <w:hideMark/>
          </w:tcPr>
          <w:p w14:paraId="1A7A61B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25</w:t>
            </w:r>
          </w:p>
        </w:tc>
        <w:tc>
          <w:tcPr>
            <w:tcW w:w="2039" w:type="dxa"/>
            <w:tcBorders>
              <w:top w:val="nil"/>
              <w:left w:val="nil"/>
              <w:bottom w:val="nil"/>
              <w:right w:val="nil"/>
            </w:tcBorders>
            <w:shd w:val="clear" w:color="000000" w:fill="FFFFFF"/>
            <w:noWrap/>
            <w:vAlign w:val="bottom"/>
            <w:hideMark/>
          </w:tcPr>
          <w:p w14:paraId="640280D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20/06/2022</w:t>
            </w:r>
          </w:p>
        </w:tc>
        <w:tc>
          <w:tcPr>
            <w:tcW w:w="1160" w:type="dxa"/>
            <w:tcBorders>
              <w:top w:val="nil"/>
              <w:left w:val="nil"/>
              <w:bottom w:val="nil"/>
              <w:right w:val="nil"/>
            </w:tcBorders>
            <w:shd w:val="clear" w:color="auto" w:fill="auto"/>
            <w:noWrap/>
            <w:vAlign w:val="bottom"/>
            <w:hideMark/>
          </w:tcPr>
          <w:p w14:paraId="4F14B0A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67C92777" w14:textId="77777777" w:rsidR="0054659A" w:rsidRPr="00655D69" w:rsidRDefault="0054659A" w:rsidP="00416921">
            <w:pPr>
              <w:jc w:val="center"/>
              <w:rPr>
                <w:rFonts w:ascii="Open Sans" w:hAnsi="Open Sans" w:cs="Open Sans"/>
                <w:color w:val="000000"/>
                <w:sz w:val="16"/>
                <w:szCs w:val="16"/>
                <w:lang w:eastAsia="pt-BR"/>
              </w:rPr>
            </w:pPr>
            <w:r>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2AFC00A9" w14:textId="77777777" w:rsidR="0054659A" w:rsidRPr="00655D69" w:rsidRDefault="0054659A" w:rsidP="00416921">
            <w:pPr>
              <w:jc w:val="center"/>
              <w:rPr>
                <w:rFonts w:ascii="Open Sans" w:hAnsi="Open Sans" w:cs="Open Sans"/>
                <w:color w:val="000000"/>
                <w:sz w:val="16"/>
                <w:szCs w:val="16"/>
                <w:lang w:eastAsia="pt-BR"/>
              </w:rPr>
            </w:pPr>
            <w:r w:rsidRPr="00E35B48">
              <w:rPr>
                <w:rFonts w:ascii="Open Sans" w:hAnsi="Open Sans" w:cs="Open Sans"/>
                <w:color w:val="000000"/>
                <w:sz w:val="16"/>
                <w:szCs w:val="16"/>
                <w:lang w:eastAsia="pt-BR"/>
              </w:rPr>
              <w:t>2,5078</w:t>
            </w:r>
            <w:r w:rsidRPr="00655D69">
              <w:rPr>
                <w:rFonts w:ascii="Open Sans" w:hAnsi="Open Sans" w:cs="Open Sans"/>
                <w:color w:val="000000"/>
                <w:sz w:val="16"/>
                <w:szCs w:val="16"/>
                <w:lang w:eastAsia="pt-BR"/>
              </w:rPr>
              <w:t>%</w:t>
            </w:r>
          </w:p>
        </w:tc>
      </w:tr>
      <w:tr w:rsidR="0054659A" w:rsidRPr="00655D69" w14:paraId="046D7E49" w14:textId="77777777" w:rsidTr="00416921">
        <w:trPr>
          <w:trHeight w:val="288"/>
        </w:trPr>
        <w:tc>
          <w:tcPr>
            <w:tcW w:w="1652" w:type="dxa"/>
            <w:tcBorders>
              <w:top w:val="nil"/>
              <w:left w:val="nil"/>
              <w:bottom w:val="nil"/>
              <w:right w:val="nil"/>
            </w:tcBorders>
            <w:shd w:val="clear" w:color="000000" w:fill="FFFFFF"/>
            <w:noWrap/>
            <w:vAlign w:val="bottom"/>
            <w:hideMark/>
          </w:tcPr>
          <w:p w14:paraId="6AA714B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26</w:t>
            </w:r>
          </w:p>
        </w:tc>
        <w:tc>
          <w:tcPr>
            <w:tcW w:w="2039" w:type="dxa"/>
            <w:tcBorders>
              <w:top w:val="nil"/>
              <w:left w:val="nil"/>
              <w:bottom w:val="nil"/>
              <w:right w:val="nil"/>
            </w:tcBorders>
            <w:shd w:val="clear" w:color="000000" w:fill="FFFFFF"/>
            <w:noWrap/>
            <w:vAlign w:val="bottom"/>
            <w:hideMark/>
          </w:tcPr>
          <w:p w14:paraId="26D1E66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20/07/2022</w:t>
            </w:r>
          </w:p>
        </w:tc>
        <w:tc>
          <w:tcPr>
            <w:tcW w:w="1160" w:type="dxa"/>
            <w:tcBorders>
              <w:top w:val="nil"/>
              <w:left w:val="nil"/>
              <w:bottom w:val="nil"/>
              <w:right w:val="nil"/>
            </w:tcBorders>
            <w:shd w:val="clear" w:color="auto" w:fill="auto"/>
            <w:noWrap/>
            <w:vAlign w:val="bottom"/>
            <w:hideMark/>
          </w:tcPr>
          <w:p w14:paraId="5D7FD86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0C9EA87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3DB2838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2,5266%</w:t>
            </w:r>
          </w:p>
        </w:tc>
      </w:tr>
      <w:tr w:rsidR="0054659A" w:rsidRPr="00655D69" w14:paraId="5969733C" w14:textId="77777777" w:rsidTr="00416921">
        <w:trPr>
          <w:trHeight w:val="288"/>
        </w:trPr>
        <w:tc>
          <w:tcPr>
            <w:tcW w:w="1652" w:type="dxa"/>
            <w:tcBorders>
              <w:top w:val="nil"/>
              <w:left w:val="nil"/>
              <w:bottom w:val="nil"/>
              <w:right w:val="nil"/>
            </w:tcBorders>
            <w:shd w:val="clear" w:color="000000" w:fill="FFFFFF"/>
            <w:noWrap/>
            <w:vAlign w:val="bottom"/>
            <w:hideMark/>
          </w:tcPr>
          <w:p w14:paraId="779263A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27</w:t>
            </w:r>
          </w:p>
        </w:tc>
        <w:tc>
          <w:tcPr>
            <w:tcW w:w="2039" w:type="dxa"/>
            <w:tcBorders>
              <w:top w:val="nil"/>
              <w:left w:val="nil"/>
              <w:bottom w:val="nil"/>
              <w:right w:val="nil"/>
            </w:tcBorders>
            <w:shd w:val="clear" w:color="000000" w:fill="FFFFFF"/>
            <w:noWrap/>
            <w:vAlign w:val="bottom"/>
            <w:hideMark/>
          </w:tcPr>
          <w:p w14:paraId="4604D84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20/08/2022</w:t>
            </w:r>
          </w:p>
        </w:tc>
        <w:tc>
          <w:tcPr>
            <w:tcW w:w="1160" w:type="dxa"/>
            <w:tcBorders>
              <w:top w:val="nil"/>
              <w:left w:val="nil"/>
              <w:bottom w:val="nil"/>
              <w:right w:val="nil"/>
            </w:tcBorders>
            <w:shd w:val="clear" w:color="auto" w:fill="auto"/>
            <w:noWrap/>
            <w:vAlign w:val="bottom"/>
            <w:hideMark/>
          </w:tcPr>
          <w:p w14:paraId="42EAE07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47B1C43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09C1586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2,5788%</w:t>
            </w:r>
          </w:p>
        </w:tc>
      </w:tr>
      <w:tr w:rsidR="0054659A" w:rsidRPr="00655D69" w14:paraId="1A7AAEB7" w14:textId="77777777" w:rsidTr="00416921">
        <w:trPr>
          <w:trHeight w:val="288"/>
        </w:trPr>
        <w:tc>
          <w:tcPr>
            <w:tcW w:w="1652" w:type="dxa"/>
            <w:tcBorders>
              <w:top w:val="nil"/>
              <w:left w:val="nil"/>
              <w:bottom w:val="nil"/>
              <w:right w:val="nil"/>
            </w:tcBorders>
            <w:shd w:val="clear" w:color="000000" w:fill="FFFFFF"/>
            <w:noWrap/>
            <w:vAlign w:val="bottom"/>
            <w:hideMark/>
          </w:tcPr>
          <w:p w14:paraId="3D769C6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28</w:t>
            </w:r>
          </w:p>
        </w:tc>
        <w:tc>
          <w:tcPr>
            <w:tcW w:w="2039" w:type="dxa"/>
            <w:tcBorders>
              <w:top w:val="nil"/>
              <w:left w:val="nil"/>
              <w:bottom w:val="nil"/>
              <w:right w:val="nil"/>
            </w:tcBorders>
            <w:shd w:val="clear" w:color="000000" w:fill="FFFFFF"/>
            <w:noWrap/>
            <w:vAlign w:val="bottom"/>
            <w:hideMark/>
          </w:tcPr>
          <w:p w14:paraId="0A5A68C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20/09/2022</w:t>
            </w:r>
          </w:p>
        </w:tc>
        <w:tc>
          <w:tcPr>
            <w:tcW w:w="1160" w:type="dxa"/>
            <w:tcBorders>
              <w:top w:val="nil"/>
              <w:left w:val="nil"/>
              <w:bottom w:val="nil"/>
              <w:right w:val="nil"/>
            </w:tcBorders>
            <w:shd w:val="clear" w:color="auto" w:fill="auto"/>
            <w:noWrap/>
            <w:vAlign w:val="bottom"/>
            <w:hideMark/>
          </w:tcPr>
          <w:p w14:paraId="4972092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36D546B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2F0629B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2,7579%</w:t>
            </w:r>
          </w:p>
        </w:tc>
      </w:tr>
      <w:tr w:rsidR="0054659A" w:rsidRPr="00655D69" w14:paraId="297342CD" w14:textId="77777777" w:rsidTr="00416921">
        <w:trPr>
          <w:trHeight w:val="288"/>
        </w:trPr>
        <w:tc>
          <w:tcPr>
            <w:tcW w:w="1652" w:type="dxa"/>
            <w:tcBorders>
              <w:top w:val="nil"/>
              <w:left w:val="nil"/>
              <w:bottom w:val="nil"/>
              <w:right w:val="nil"/>
            </w:tcBorders>
            <w:shd w:val="clear" w:color="000000" w:fill="FFFFFF"/>
            <w:noWrap/>
            <w:vAlign w:val="bottom"/>
            <w:hideMark/>
          </w:tcPr>
          <w:p w14:paraId="6F8D718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29</w:t>
            </w:r>
          </w:p>
        </w:tc>
        <w:tc>
          <w:tcPr>
            <w:tcW w:w="2039" w:type="dxa"/>
            <w:tcBorders>
              <w:top w:val="nil"/>
              <w:left w:val="nil"/>
              <w:bottom w:val="nil"/>
              <w:right w:val="nil"/>
            </w:tcBorders>
            <w:shd w:val="clear" w:color="000000" w:fill="FFFFFF"/>
            <w:noWrap/>
            <w:vAlign w:val="bottom"/>
            <w:hideMark/>
          </w:tcPr>
          <w:p w14:paraId="20493A1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20/10/2022</w:t>
            </w:r>
          </w:p>
        </w:tc>
        <w:tc>
          <w:tcPr>
            <w:tcW w:w="1160" w:type="dxa"/>
            <w:tcBorders>
              <w:top w:val="nil"/>
              <w:left w:val="nil"/>
              <w:bottom w:val="nil"/>
              <w:right w:val="nil"/>
            </w:tcBorders>
            <w:shd w:val="clear" w:color="auto" w:fill="auto"/>
            <w:noWrap/>
            <w:vAlign w:val="bottom"/>
            <w:hideMark/>
          </w:tcPr>
          <w:p w14:paraId="3446232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01BF5BC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252F7A4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2,8228%</w:t>
            </w:r>
          </w:p>
        </w:tc>
      </w:tr>
      <w:tr w:rsidR="0054659A" w:rsidRPr="00655D69" w14:paraId="421ED8BE" w14:textId="77777777" w:rsidTr="00416921">
        <w:trPr>
          <w:trHeight w:val="288"/>
        </w:trPr>
        <w:tc>
          <w:tcPr>
            <w:tcW w:w="1652" w:type="dxa"/>
            <w:tcBorders>
              <w:top w:val="nil"/>
              <w:left w:val="nil"/>
              <w:bottom w:val="nil"/>
              <w:right w:val="nil"/>
            </w:tcBorders>
            <w:shd w:val="clear" w:color="000000" w:fill="FFFFFF"/>
            <w:noWrap/>
            <w:vAlign w:val="bottom"/>
            <w:hideMark/>
          </w:tcPr>
          <w:p w14:paraId="45D67BC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30</w:t>
            </w:r>
          </w:p>
        </w:tc>
        <w:tc>
          <w:tcPr>
            <w:tcW w:w="2039" w:type="dxa"/>
            <w:tcBorders>
              <w:top w:val="nil"/>
              <w:left w:val="nil"/>
              <w:bottom w:val="nil"/>
              <w:right w:val="nil"/>
            </w:tcBorders>
            <w:shd w:val="clear" w:color="000000" w:fill="FFFFFF"/>
            <w:noWrap/>
            <w:vAlign w:val="bottom"/>
            <w:hideMark/>
          </w:tcPr>
          <w:p w14:paraId="5056675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20/11/2022</w:t>
            </w:r>
          </w:p>
        </w:tc>
        <w:tc>
          <w:tcPr>
            <w:tcW w:w="1160" w:type="dxa"/>
            <w:tcBorders>
              <w:top w:val="nil"/>
              <w:left w:val="nil"/>
              <w:bottom w:val="nil"/>
              <w:right w:val="nil"/>
            </w:tcBorders>
            <w:shd w:val="clear" w:color="auto" w:fill="auto"/>
            <w:noWrap/>
            <w:vAlign w:val="bottom"/>
            <w:hideMark/>
          </w:tcPr>
          <w:p w14:paraId="1DC65DD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5E0B3C5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70171F7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2,9542%</w:t>
            </w:r>
          </w:p>
        </w:tc>
      </w:tr>
      <w:tr w:rsidR="0054659A" w:rsidRPr="00655D69" w14:paraId="16284499" w14:textId="77777777" w:rsidTr="00416921">
        <w:trPr>
          <w:trHeight w:val="288"/>
        </w:trPr>
        <w:tc>
          <w:tcPr>
            <w:tcW w:w="1652" w:type="dxa"/>
            <w:tcBorders>
              <w:top w:val="nil"/>
              <w:left w:val="nil"/>
              <w:bottom w:val="nil"/>
              <w:right w:val="nil"/>
            </w:tcBorders>
            <w:shd w:val="clear" w:color="000000" w:fill="FFFFFF"/>
            <w:noWrap/>
            <w:vAlign w:val="bottom"/>
            <w:hideMark/>
          </w:tcPr>
          <w:p w14:paraId="346DDA0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31</w:t>
            </w:r>
          </w:p>
        </w:tc>
        <w:tc>
          <w:tcPr>
            <w:tcW w:w="2039" w:type="dxa"/>
            <w:tcBorders>
              <w:top w:val="nil"/>
              <w:left w:val="nil"/>
              <w:bottom w:val="nil"/>
              <w:right w:val="nil"/>
            </w:tcBorders>
            <w:shd w:val="clear" w:color="000000" w:fill="FFFFFF"/>
            <w:noWrap/>
            <w:vAlign w:val="bottom"/>
            <w:hideMark/>
          </w:tcPr>
          <w:p w14:paraId="7550F7D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20/12/2022</w:t>
            </w:r>
          </w:p>
        </w:tc>
        <w:tc>
          <w:tcPr>
            <w:tcW w:w="1160" w:type="dxa"/>
            <w:tcBorders>
              <w:top w:val="nil"/>
              <w:left w:val="nil"/>
              <w:bottom w:val="nil"/>
              <w:right w:val="nil"/>
            </w:tcBorders>
            <w:shd w:val="clear" w:color="auto" w:fill="auto"/>
            <w:noWrap/>
            <w:vAlign w:val="bottom"/>
            <w:hideMark/>
          </w:tcPr>
          <w:p w14:paraId="3E408B4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4D2D22F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57A2A88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3,0321%</w:t>
            </w:r>
          </w:p>
        </w:tc>
      </w:tr>
      <w:tr w:rsidR="0054659A" w:rsidRPr="00655D69" w14:paraId="57954C2D" w14:textId="77777777" w:rsidTr="00416921">
        <w:trPr>
          <w:trHeight w:val="288"/>
        </w:trPr>
        <w:tc>
          <w:tcPr>
            <w:tcW w:w="1652" w:type="dxa"/>
            <w:tcBorders>
              <w:top w:val="nil"/>
              <w:left w:val="nil"/>
              <w:bottom w:val="nil"/>
              <w:right w:val="nil"/>
            </w:tcBorders>
            <w:shd w:val="clear" w:color="000000" w:fill="FFFFFF"/>
            <w:noWrap/>
            <w:vAlign w:val="bottom"/>
            <w:hideMark/>
          </w:tcPr>
          <w:p w14:paraId="21DC573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32</w:t>
            </w:r>
          </w:p>
        </w:tc>
        <w:tc>
          <w:tcPr>
            <w:tcW w:w="2039" w:type="dxa"/>
            <w:tcBorders>
              <w:top w:val="nil"/>
              <w:left w:val="nil"/>
              <w:bottom w:val="nil"/>
              <w:right w:val="nil"/>
            </w:tcBorders>
            <w:shd w:val="clear" w:color="000000" w:fill="FFFFFF"/>
            <w:noWrap/>
            <w:vAlign w:val="bottom"/>
            <w:hideMark/>
          </w:tcPr>
          <w:p w14:paraId="1D0B4E6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20/01/2023</w:t>
            </w:r>
          </w:p>
        </w:tc>
        <w:tc>
          <w:tcPr>
            <w:tcW w:w="1160" w:type="dxa"/>
            <w:tcBorders>
              <w:top w:val="nil"/>
              <w:left w:val="nil"/>
              <w:bottom w:val="nil"/>
              <w:right w:val="nil"/>
            </w:tcBorders>
            <w:shd w:val="clear" w:color="auto" w:fill="auto"/>
            <w:noWrap/>
            <w:vAlign w:val="bottom"/>
            <w:hideMark/>
          </w:tcPr>
          <w:p w14:paraId="55CA677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50F0B2C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3D072EA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3,0855%</w:t>
            </w:r>
          </w:p>
        </w:tc>
      </w:tr>
      <w:tr w:rsidR="0054659A" w:rsidRPr="00655D69" w14:paraId="1CD9C1B9" w14:textId="77777777" w:rsidTr="00416921">
        <w:trPr>
          <w:trHeight w:val="288"/>
        </w:trPr>
        <w:tc>
          <w:tcPr>
            <w:tcW w:w="1652" w:type="dxa"/>
            <w:tcBorders>
              <w:top w:val="nil"/>
              <w:left w:val="nil"/>
              <w:bottom w:val="nil"/>
              <w:right w:val="nil"/>
            </w:tcBorders>
            <w:shd w:val="clear" w:color="000000" w:fill="FFFFFF"/>
            <w:noWrap/>
            <w:vAlign w:val="bottom"/>
            <w:hideMark/>
          </w:tcPr>
          <w:p w14:paraId="15984B3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33</w:t>
            </w:r>
          </w:p>
        </w:tc>
        <w:tc>
          <w:tcPr>
            <w:tcW w:w="2039" w:type="dxa"/>
            <w:tcBorders>
              <w:top w:val="nil"/>
              <w:left w:val="nil"/>
              <w:bottom w:val="nil"/>
              <w:right w:val="nil"/>
            </w:tcBorders>
            <w:shd w:val="clear" w:color="000000" w:fill="FFFFFF"/>
            <w:noWrap/>
            <w:vAlign w:val="bottom"/>
            <w:hideMark/>
          </w:tcPr>
          <w:p w14:paraId="0E895F6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20/02/2023</w:t>
            </w:r>
          </w:p>
        </w:tc>
        <w:tc>
          <w:tcPr>
            <w:tcW w:w="1160" w:type="dxa"/>
            <w:tcBorders>
              <w:top w:val="nil"/>
              <w:left w:val="nil"/>
              <w:bottom w:val="nil"/>
              <w:right w:val="nil"/>
            </w:tcBorders>
            <w:shd w:val="clear" w:color="auto" w:fill="auto"/>
            <w:noWrap/>
            <w:vAlign w:val="bottom"/>
            <w:hideMark/>
          </w:tcPr>
          <w:p w14:paraId="471DF2F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62FFEEC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0F78802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3,2677%</w:t>
            </w:r>
          </w:p>
        </w:tc>
      </w:tr>
      <w:tr w:rsidR="0054659A" w:rsidRPr="00655D69" w14:paraId="2E2C32B1" w14:textId="77777777" w:rsidTr="00416921">
        <w:trPr>
          <w:trHeight w:val="288"/>
        </w:trPr>
        <w:tc>
          <w:tcPr>
            <w:tcW w:w="1652" w:type="dxa"/>
            <w:tcBorders>
              <w:top w:val="nil"/>
              <w:left w:val="nil"/>
              <w:bottom w:val="nil"/>
              <w:right w:val="nil"/>
            </w:tcBorders>
            <w:shd w:val="clear" w:color="000000" w:fill="FFFFFF"/>
            <w:noWrap/>
            <w:vAlign w:val="bottom"/>
            <w:hideMark/>
          </w:tcPr>
          <w:p w14:paraId="68E9905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34</w:t>
            </w:r>
          </w:p>
        </w:tc>
        <w:tc>
          <w:tcPr>
            <w:tcW w:w="2039" w:type="dxa"/>
            <w:tcBorders>
              <w:top w:val="nil"/>
              <w:left w:val="nil"/>
              <w:bottom w:val="nil"/>
              <w:right w:val="nil"/>
            </w:tcBorders>
            <w:shd w:val="clear" w:color="000000" w:fill="FFFFFF"/>
            <w:noWrap/>
            <w:vAlign w:val="bottom"/>
            <w:hideMark/>
          </w:tcPr>
          <w:p w14:paraId="6353A4B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20/03/2023</w:t>
            </w:r>
          </w:p>
        </w:tc>
        <w:tc>
          <w:tcPr>
            <w:tcW w:w="1160" w:type="dxa"/>
            <w:tcBorders>
              <w:top w:val="nil"/>
              <w:left w:val="nil"/>
              <w:bottom w:val="nil"/>
              <w:right w:val="nil"/>
            </w:tcBorders>
            <w:shd w:val="clear" w:color="auto" w:fill="auto"/>
            <w:noWrap/>
            <w:vAlign w:val="bottom"/>
            <w:hideMark/>
          </w:tcPr>
          <w:p w14:paraId="1AE3AA8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2B12861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00ADFF6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3,4920%</w:t>
            </w:r>
          </w:p>
        </w:tc>
      </w:tr>
      <w:tr w:rsidR="0054659A" w:rsidRPr="00655D69" w14:paraId="513B3116" w14:textId="77777777" w:rsidTr="00416921">
        <w:trPr>
          <w:trHeight w:val="288"/>
        </w:trPr>
        <w:tc>
          <w:tcPr>
            <w:tcW w:w="1652" w:type="dxa"/>
            <w:tcBorders>
              <w:top w:val="nil"/>
              <w:left w:val="nil"/>
              <w:bottom w:val="nil"/>
              <w:right w:val="nil"/>
            </w:tcBorders>
            <w:shd w:val="clear" w:color="000000" w:fill="FFFFFF"/>
            <w:noWrap/>
            <w:vAlign w:val="bottom"/>
            <w:hideMark/>
          </w:tcPr>
          <w:p w14:paraId="70A1781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35</w:t>
            </w:r>
          </w:p>
        </w:tc>
        <w:tc>
          <w:tcPr>
            <w:tcW w:w="2039" w:type="dxa"/>
            <w:tcBorders>
              <w:top w:val="nil"/>
              <w:left w:val="nil"/>
              <w:bottom w:val="nil"/>
              <w:right w:val="nil"/>
            </w:tcBorders>
            <w:shd w:val="clear" w:color="000000" w:fill="FFFFFF"/>
            <w:noWrap/>
            <w:vAlign w:val="bottom"/>
            <w:hideMark/>
          </w:tcPr>
          <w:p w14:paraId="7D88A36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20/04/2023</w:t>
            </w:r>
          </w:p>
        </w:tc>
        <w:tc>
          <w:tcPr>
            <w:tcW w:w="1160" w:type="dxa"/>
            <w:tcBorders>
              <w:top w:val="nil"/>
              <w:left w:val="nil"/>
              <w:bottom w:val="nil"/>
              <w:right w:val="nil"/>
            </w:tcBorders>
            <w:shd w:val="clear" w:color="auto" w:fill="auto"/>
            <w:noWrap/>
            <w:vAlign w:val="bottom"/>
            <w:hideMark/>
          </w:tcPr>
          <w:p w14:paraId="7DF223B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4D525B8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6B8E681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3,5154%</w:t>
            </w:r>
          </w:p>
        </w:tc>
      </w:tr>
      <w:tr w:rsidR="0054659A" w:rsidRPr="00655D69" w14:paraId="7E648D0A" w14:textId="77777777" w:rsidTr="00416921">
        <w:trPr>
          <w:trHeight w:val="288"/>
        </w:trPr>
        <w:tc>
          <w:tcPr>
            <w:tcW w:w="1652" w:type="dxa"/>
            <w:tcBorders>
              <w:top w:val="nil"/>
              <w:left w:val="nil"/>
              <w:bottom w:val="nil"/>
              <w:right w:val="nil"/>
            </w:tcBorders>
            <w:shd w:val="clear" w:color="000000" w:fill="FFFFFF"/>
            <w:noWrap/>
            <w:vAlign w:val="bottom"/>
            <w:hideMark/>
          </w:tcPr>
          <w:p w14:paraId="66D6FBD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36</w:t>
            </w:r>
          </w:p>
        </w:tc>
        <w:tc>
          <w:tcPr>
            <w:tcW w:w="2039" w:type="dxa"/>
            <w:tcBorders>
              <w:top w:val="nil"/>
              <w:left w:val="nil"/>
              <w:bottom w:val="nil"/>
              <w:right w:val="nil"/>
            </w:tcBorders>
            <w:shd w:val="clear" w:color="000000" w:fill="FFFFFF"/>
            <w:noWrap/>
            <w:vAlign w:val="bottom"/>
            <w:hideMark/>
          </w:tcPr>
          <w:p w14:paraId="6087978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20/05/2023</w:t>
            </w:r>
          </w:p>
        </w:tc>
        <w:tc>
          <w:tcPr>
            <w:tcW w:w="1160" w:type="dxa"/>
            <w:tcBorders>
              <w:top w:val="nil"/>
              <w:left w:val="nil"/>
              <w:bottom w:val="nil"/>
              <w:right w:val="nil"/>
            </w:tcBorders>
            <w:shd w:val="clear" w:color="auto" w:fill="auto"/>
            <w:noWrap/>
            <w:vAlign w:val="bottom"/>
            <w:hideMark/>
          </w:tcPr>
          <w:p w14:paraId="4CCD19F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736AFA1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6A0935D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3,7295%</w:t>
            </w:r>
          </w:p>
        </w:tc>
      </w:tr>
      <w:tr w:rsidR="0054659A" w:rsidRPr="00655D69" w14:paraId="2AFD484E" w14:textId="77777777" w:rsidTr="00416921">
        <w:trPr>
          <w:trHeight w:val="288"/>
        </w:trPr>
        <w:tc>
          <w:tcPr>
            <w:tcW w:w="1652" w:type="dxa"/>
            <w:tcBorders>
              <w:top w:val="nil"/>
              <w:left w:val="nil"/>
              <w:bottom w:val="nil"/>
              <w:right w:val="nil"/>
            </w:tcBorders>
            <w:shd w:val="clear" w:color="000000" w:fill="FFFFFF"/>
            <w:noWrap/>
            <w:vAlign w:val="bottom"/>
            <w:hideMark/>
          </w:tcPr>
          <w:p w14:paraId="7283C17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37</w:t>
            </w:r>
          </w:p>
        </w:tc>
        <w:tc>
          <w:tcPr>
            <w:tcW w:w="2039" w:type="dxa"/>
            <w:tcBorders>
              <w:top w:val="nil"/>
              <w:left w:val="nil"/>
              <w:bottom w:val="nil"/>
              <w:right w:val="nil"/>
            </w:tcBorders>
            <w:shd w:val="clear" w:color="000000" w:fill="FFFFFF"/>
            <w:noWrap/>
            <w:vAlign w:val="bottom"/>
            <w:hideMark/>
          </w:tcPr>
          <w:p w14:paraId="43A14CB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20/06/2023</w:t>
            </w:r>
          </w:p>
        </w:tc>
        <w:tc>
          <w:tcPr>
            <w:tcW w:w="1160" w:type="dxa"/>
            <w:tcBorders>
              <w:top w:val="nil"/>
              <w:left w:val="nil"/>
              <w:bottom w:val="nil"/>
              <w:right w:val="nil"/>
            </w:tcBorders>
            <w:shd w:val="clear" w:color="auto" w:fill="auto"/>
            <w:noWrap/>
            <w:vAlign w:val="bottom"/>
            <w:hideMark/>
          </w:tcPr>
          <w:p w14:paraId="1E07FC2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3360C2C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221C192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3,8977%</w:t>
            </w:r>
          </w:p>
        </w:tc>
      </w:tr>
      <w:tr w:rsidR="0054659A" w:rsidRPr="00655D69" w14:paraId="0A45D242" w14:textId="77777777" w:rsidTr="00416921">
        <w:trPr>
          <w:trHeight w:val="288"/>
        </w:trPr>
        <w:tc>
          <w:tcPr>
            <w:tcW w:w="1652" w:type="dxa"/>
            <w:tcBorders>
              <w:top w:val="nil"/>
              <w:left w:val="nil"/>
              <w:bottom w:val="nil"/>
              <w:right w:val="nil"/>
            </w:tcBorders>
            <w:shd w:val="clear" w:color="000000" w:fill="FFFFFF"/>
            <w:noWrap/>
            <w:vAlign w:val="bottom"/>
            <w:hideMark/>
          </w:tcPr>
          <w:p w14:paraId="51CBA41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38</w:t>
            </w:r>
          </w:p>
        </w:tc>
        <w:tc>
          <w:tcPr>
            <w:tcW w:w="2039" w:type="dxa"/>
            <w:tcBorders>
              <w:top w:val="nil"/>
              <w:left w:val="nil"/>
              <w:bottom w:val="nil"/>
              <w:right w:val="nil"/>
            </w:tcBorders>
            <w:shd w:val="clear" w:color="000000" w:fill="FFFFFF"/>
            <w:noWrap/>
            <w:vAlign w:val="bottom"/>
            <w:hideMark/>
          </w:tcPr>
          <w:p w14:paraId="0C62D25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20/07/2023</w:t>
            </w:r>
          </w:p>
        </w:tc>
        <w:tc>
          <w:tcPr>
            <w:tcW w:w="1160" w:type="dxa"/>
            <w:tcBorders>
              <w:top w:val="nil"/>
              <w:left w:val="nil"/>
              <w:bottom w:val="nil"/>
              <w:right w:val="nil"/>
            </w:tcBorders>
            <w:shd w:val="clear" w:color="auto" w:fill="auto"/>
            <w:noWrap/>
            <w:vAlign w:val="bottom"/>
            <w:hideMark/>
          </w:tcPr>
          <w:p w14:paraId="462BE7C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1D66F85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1252B71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4,0192%</w:t>
            </w:r>
          </w:p>
        </w:tc>
      </w:tr>
      <w:tr w:rsidR="0054659A" w:rsidRPr="00655D69" w14:paraId="53956335" w14:textId="77777777" w:rsidTr="00416921">
        <w:trPr>
          <w:trHeight w:val="288"/>
        </w:trPr>
        <w:tc>
          <w:tcPr>
            <w:tcW w:w="1652" w:type="dxa"/>
            <w:tcBorders>
              <w:top w:val="nil"/>
              <w:left w:val="nil"/>
              <w:bottom w:val="nil"/>
              <w:right w:val="nil"/>
            </w:tcBorders>
            <w:shd w:val="clear" w:color="000000" w:fill="FFFFFF"/>
            <w:noWrap/>
            <w:vAlign w:val="bottom"/>
            <w:hideMark/>
          </w:tcPr>
          <w:p w14:paraId="339FE19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39</w:t>
            </w:r>
          </w:p>
        </w:tc>
        <w:tc>
          <w:tcPr>
            <w:tcW w:w="2039" w:type="dxa"/>
            <w:tcBorders>
              <w:top w:val="nil"/>
              <w:left w:val="nil"/>
              <w:bottom w:val="nil"/>
              <w:right w:val="nil"/>
            </w:tcBorders>
            <w:shd w:val="clear" w:color="000000" w:fill="FFFFFF"/>
            <w:noWrap/>
            <w:vAlign w:val="bottom"/>
            <w:hideMark/>
          </w:tcPr>
          <w:p w14:paraId="179EB08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20/08/2023</w:t>
            </w:r>
          </w:p>
        </w:tc>
        <w:tc>
          <w:tcPr>
            <w:tcW w:w="1160" w:type="dxa"/>
            <w:tcBorders>
              <w:top w:val="nil"/>
              <w:left w:val="nil"/>
              <w:bottom w:val="nil"/>
              <w:right w:val="nil"/>
            </w:tcBorders>
            <w:shd w:val="clear" w:color="auto" w:fill="auto"/>
            <w:noWrap/>
            <w:vAlign w:val="bottom"/>
            <w:hideMark/>
          </w:tcPr>
          <w:p w14:paraId="3DE808B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09A3E34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6F52B92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4,2157%</w:t>
            </w:r>
          </w:p>
        </w:tc>
      </w:tr>
      <w:tr w:rsidR="0054659A" w:rsidRPr="00655D69" w14:paraId="099DE7C1" w14:textId="77777777" w:rsidTr="00416921">
        <w:trPr>
          <w:trHeight w:val="288"/>
        </w:trPr>
        <w:tc>
          <w:tcPr>
            <w:tcW w:w="1652" w:type="dxa"/>
            <w:tcBorders>
              <w:top w:val="nil"/>
              <w:left w:val="nil"/>
              <w:bottom w:val="nil"/>
              <w:right w:val="nil"/>
            </w:tcBorders>
            <w:shd w:val="clear" w:color="000000" w:fill="FFFFFF"/>
            <w:noWrap/>
            <w:vAlign w:val="bottom"/>
            <w:hideMark/>
          </w:tcPr>
          <w:p w14:paraId="250BCCE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40</w:t>
            </w:r>
          </w:p>
        </w:tc>
        <w:tc>
          <w:tcPr>
            <w:tcW w:w="2039" w:type="dxa"/>
            <w:tcBorders>
              <w:top w:val="nil"/>
              <w:left w:val="nil"/>
              <w:bottom w:val="nil"/>
              <w:right w:val="nil"/>
            </w:tcBorders>
            <w:shd w:val="clear" w:color="000000" w:fill="FFFFFF"/>
            <w:noWrap/>
            <w:vAlign w:val="bottom"/>
            <w:hideMark/>
          </w:tcPr>
          <w:p w14:paraId="50BFD1C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20/09/2023</w:t>
            </w:r>
          </w:p>
        </w:tc>
        <w:tc>
          <w:tcPr>
            <w:tcW w:w="1160" w:type="dxa"/>
            <w:tcBorders>
              <w:top w:val="nil"/>
              <w:left w:val="nil"/>
              <w:bottom w:val="nil"/>
              <w:right w:val="nil"/>
            </w:tcBorders>
            <w:shd w:val="clear" w:color="auto" w:fill="auto"/>
            <w:noWrap/>
            <w:vAlign w:val="bottom"/>
            <w:hideMark/>
          </w:tcPr>
          <w:p w14:paraId="69DF39F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33BFE34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637E916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4,4616%</w:t>
            </w:r>
          </w:p>
        </w:tc>
      </w:tr>
      <w:tr w:rsidR="0054659A" w:rsidRPr="00655D69" w14:paraId="3EC5E682" w14:textId="77777777" w:rsidTr="00416921">
        <w:trPr>
          <w:trHeight w:val="288"/>
        </w:trPr>
        <w:tc>
          <w:tcPr>
            <w:tcW w:w="1652" w:type="dxa"/>
            <w:tcBorders>
              <w:top w:val="nil"/>
              <w:left w:val="nil"/>
              <w:bottom w:val="nil"/>
              <w:right w:val="nil"/>
            </w:tcBorders>
            <w:shd w:val="clear" w:color="000000" w:fill="FFFFFF"/>
            <w:noWrap/>
            <w:vAlign w:val="bottom"/>
            <w:hideMark/>
          </w:tcPr>
          <w:p w14:paraId="09D092D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41</w:t>
            </w:r>
          </w:p>
        </w:tc>
        <w:tc>
          <w:tcPr>
            <w:tcW w:w="2039" w:type="dxa"/>
            <w:tcBorders>
              <w:top w:val="nil"/>
              <w:left w:val="nil"/>
              <w:bottom w:val="nil"/>
              <w:right w:val="nil"/>
            </w:tcBorders>
            <w:shd w:val="clear" w:color="000000" w:fill="FFFFFF"/>
            <w:noWrap/>
            <w:vAlign w:val="bottom"/>
            <w:hideMark/>
          </w:tcPr>
          <w:p w14:paraId="219DC64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20/10/2023</w:t>
            </w:r>
          </w:p>
        </w:tc>
        <w:tc>
          <w:tcPr>
            <w:tcW w:w="1160" w:type="dxa"/>
            <w:tcBorders>
              <w:top w:val="nil"/>
              <w:left w:val="nil"/>
              <w:bottom w:val="nil"/>
              <w:right w:val="nil"/>
            </w:tcBorders>
            <w:shd w:val="clear" w:color="auto" w:fill="auto"/>
            <w:noWrap/>
            <w:vAlign w:val="bottom"/>
            <w:hideMark/>
          </w:tcPr>
          <w:p w14:paraId="3CCD586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2CC55ED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2AD4BF9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4,7000%</w:t>
            </w:r>
          </w:p>
        </w:tc>
      </w:tr>
      <w:tr w:rsidR="0054659A" w:rsidRPr="00655D69" w14:paraId="4A711113" w14:textId="77777777" w:rsidTr="00416921">
        <w:trPr>
          <w:trHeight w:val="288"/>
        </w:trPr>
        <w:tc>
          <w:tcPr>
            <w:tcW w:w="1652" w:type="dxa"/>
            <w:tcBorders>
              <w:top w:val="nil"/>
              <w:left w:val="nil"/>
              <w:bottom w:val="nil"/>
              <w:right w:val="nil"/>
            </w:tcBorders>
            <w:shd w:val="clear" w:color="000000" w:fill="FFFFFF"/>
            <w:noWrap/>
            <w:vAlign w:val="bottom"/>
            <w:hideMark/>
          </w:tcPr>
          <w:p w14:paraId="4928D1F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42</w:t>
            </w:r>
          </w:p>
        </w:tc>
        <w:tc>
          <w:tcPr>
            <w:tcW w:w="2039" w:type="dxa"/>
            <w:tcBorders>
              <w:top w:val="nil"/>
              <w:left w:val="nil"/>
              <w:bottom w:val="nil"/>
              <w:right w:val="nil"/>
            </w:tcBorders>
            <w:shd w:val="clear" w:color="000000" w:fill="FFFFFF"/>
            <w:noWrap/>
            <w:vAlign w:val="bottom"/>
            <w:hideMark/>
          </w:tcPr>
          <w:p w14:paraId="3E0C725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20/11/2023</w:t>
            </w:r>
          </w:p>
        </w:tc>
        <w:tc>
          <w:tcPr>
            <w:tcW w:w="1160" w:type="dxa"/>
            <w:tcBorders>
              <w:top w:val="nil"/>
              <w:left w:val="nil"/>
              <w:bottom w:val="nil"/>
              <w:right w:val="nil"/>
            </w:tcBorders>
            <w:shd w:val="clear" w:color="auto" w:fill="auto"/>
            <w:noWrap/>
            <w:vAlign w:val="bottom"/>
            <w:hideMark/>
          </w:tcPr>
          <w:p w14:paraId="7E8B132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386A84B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6971B67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5,0250%</w:t>
            </w:r>
          </w:p>
        </w:tc>
      </w:tr>
      <w:tr w:rsidR="0054659A" w:rsidRPr="00655D69" w14:paraId="7F896B78" w14:textId="77777777" w:rsidTr="00416921">
        <w:trPr>
          <w:trHeight w:val="288"/>
        </w:trPr>
        <w:tc>
          <w:tcPr>
            <w:tcW w:w="1652" w:type="dxa"/>
            <w:tcBorders>
              <w:top w:val="nil"/>
              <w:left w:val="nil"/>
              <w:bottom w:val="nil"/>
              <w:right w:val="nil"/>
            </w:tcBorders>
            <w:shd w:val="clear" w:color="000000" w:fill="FFFFFF"/>
            <w:noWrap/>
            <w:vAlign w:val="bottom"/>
            <w:hideMark/>
          </w:tcPr>
          <w:p w14:paraId="6EA8E1B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43</w:t>
            </w:r>
          </w:p>
        </w:tc>
        <w:tc>
          <w:tcPr>
            <w:tcW w:w="2039" w:type="dxa"/>
            <w:tcBorders>
              <w:top w:val="nil"/>
              <w:left w:val="nil"/>
              <w:bottom w:val="nil"/>
              <w:right w:val="nil"/>
            </w:tcBorders>
            <w:shd w:val="clear" w:color="000000" w:fill="FFFFFF"/>
            <w:noWrap/>
            <w:vAlign w:val="bottom"/>
            <w:hideMark/>
          </w:tcPr>
          <w:p w14:paraId="5FE70A5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20/12/2023</w:t>
            </w:r>
          </w:p>
        </w:tc>
        <w:tc>
          <w:tcPr>
            <w:tcW w:w="1160" w:type="dxa"/>
            <w:tcBorders>
              <w:top w:val="nil"/>
              <w:left w:val="nil"/>
              <w:bottom w:val="nil"/>
              <w:right w:val="nil"/>
            </w:tcBorders>
            <w:shd w:val="clear" w:color="auto" w:fill="auto"/>
            <w:noWrap/>
            <w:vAlign w:val="bottom"/>
            <w:hideMark/>
          </w:tcPr>
          <w:p w14:paraId="3D84403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15A02F9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3D4E4A6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5,2295%</w:t>
            </w:r>
          </w:p>
        </w:tc>
      </w:tr>
      <w:tr w:rsidR="0054659A" w:rsidRPr="00655D69" w14:paraId="104CD137" w14:textId="77777777" w:rsidTr="00416921">
        <w:trPr>
          <w:trHeight w:val="288"/>
        </w:trPr>
        <w:tc>
          <w:tcPr>
            <w:tcW w:w="1652" w:type="dxa"/>
            <w:tcBorders>
              <w:top w:val="nil"/>
              <w:left w:val="nil"/>
              <w:bottom w:val="nil"/>
              <w:right w:val="nil"/>
            </w:tcBorders>
            <w:shd w:val="clear" w:color="000000" w:fill="FFFFFF"/>
            <w:noWrap/>
            <w:vAlign w:val="bottom"/>
            <w:hideMark/>
          </w:tcPr>
          <w:p w14:paraId="55ECC5D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44</w:t>
            </w:r>
          </w:p>
        </w:tc>
        <w:tc>
          <w:tcPr>
            <w:tcW w:w="2039" w:type="dxa"/>
            <w:tcBorders>
              <w:top w:val="nil"/>
              <w:left w:val="nil"/>
              <w:bottom w:val="nil"/>
              <w:right w:val="nil"/>
            </w:tcBorders>
            <w:shd w:val="clear" w:color="000000" w:fill="FFFFFF"/>
            <w:noWrap/>
            <w:vAlign w:val="bottom"/>
            <w:hideMark/>
          </w:tcPr>
          <w:p w14:paraId="776DBA1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20/01/2024</w:t>
            </w:r>
          </w:p>
        </w:tc>
        <w:tc>
          <w:tcPr>
            <w:tcW w:w="1160" w:type="dxa"/>
            <w:tcBorders>
              <w:top w:val="nil"/>
              <w:left w:val="nil"/>
              <w:bottom w:val="nil"/>
              <w:right w:val="nil"/>
            </w:tcBorders>
            <w:shd w:val="clear" w:color="auto" w:fill="auto"/>
            <w:noWrap/>
            <w:vAlign w:val="bottom"/>
            <w:hideMark/>
          </w:tcPr>
          <w:p w14:paraId="4788018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47AF92D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35A183D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5,5860%</w:t>
            </w:r>
          </w:p>
        </w:tc>
      </w:tr>
      <w:tr w:rsidR="0054659A" w:rsidRPr="00655D69" w14:paraId="5247C4B2" w14:textId="77777777" w:rsidTr="00416921">
        <w:trPr>
          <w:trHeight w:val="288"/>
        </w:trPr>
        <w:tc>
          <w:tcPr>
            <w:tcW w:w="1652" w:type="dxa"/>
            <w:tcBorders>
              <w:top w:val="nil"/>
              <w:left w:val="nil"/>
              <w:bottom w:val="nil"/>
              <w:right w:val="nil"/>
            </w:tcBorders>
            <w:shd w:val="clear" w:color="000000" w:fill="FFFFFF"/>
            <w:noWrap/>
            <w:vAlign w:val="bottom"/>
            <w:hideMark/>
          </w:tcPr>
          <w:p w14:paraId="6E02DE3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45</w:t>
            </w:r>
          </w:p>
        </w:tc>
        <w:tc>
          <w:tcPr>
            <w:tcW w:w="2039" w:type="dxa"/>
            <w:tcBorders>
              <w:top w:val="nil"/>
              <w:left w:val="nil"/>
              <w:bottom w:val="nil"/>
              <w:right w:val="nil"/>
            </w:tcBorders>
            <w:shd w:val="clear" w:color="000000" w:fill="FFFFFF"/>
            <w:noWrap/>
            <w:vAlign w:val="bottom"/>
            <w:hideMark/>
          </w:tcPr>
          <w:p w14:paraId="7F14608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20/02/2024</w:t>
            </w:r>
          </w:p>
        </w:tc>
        <w:tc>
          <w:tcPr>
            <w:tcW w:w="1160" w:type="dxa"/>
            <w:tcBorders>
              <w:top w:val="nil"/>
              <w:left w:val="nil"/>
              <w:bottom w:val="nil"/>
              <w:right w:val="nil"/>
            </w:tcBorders>
            <w:shd w:val="clear" w:color="auto" w:fill="auto"/>
            <w:noWrap/>
            <w:vAlign w:val="bottom"/>
            <w:hideMark/>
          </w:tcPr>
          <w:p w14:paraId="4BC95A2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0693EB3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73B3C2D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6,0160%</w:t>
            </w:r>
          </w:p>
        </w:tc>
      </w:tr>
      <w:tr w:rsidR="0054659A" w:rsidRPr="00655D69" w14:paraId="27E65A4F" w14:textId="77777777" w:rsidTr="00416921">
        <w:trPr>
          <w:trHeight w:val="288"/>
        </w:trPr>
        <w:tc>
          <w:tcPr>
            <w:tcW w:w="1652" w:type="dxa"/>
            <w:tcBorders>
              <w:top w:val="nil"/>
              <w:left w:val="nil"/>
              <w:bottom w:val="nil"/>
              <w:right w:val="nil"/>
            </w:tcBorders>
            <w:shd w:val="clear" w:color="000000" w:fill="FFFFFF"/>
            <w:noWrap/>
            <w:vAlign w:val="bottom"/>
            <w:hideMark/>
          </w:tcPr>
          <w:p w14:paraId="2651B8D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46</w:t>
            </w:r>
          </w:p>
        </w:tc>
        <w:tc>
          <w:tcPr>
            <w:tcW w:w="2039" w:type="dxa"/>
            <w:tcBorders>
              <w:top w:val="nil"/>
              <w:left w:val="nil"/>
              <w:bottom w:val="nil"/>
              <w:right w:val="nil"/>
            </w:tcBorders>
            <w:shd w:val="clear" w:color="000000" w:fill="FFFFFF"/>
            <w:noWrap/>
            <w:vAlign w:val="bottom"/>
            <w:hideMark/>
          </w:tcPr>
          <w:p w14:paraId="282D7B6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20/03/2024</w:t>
            </w:r>
          </w:p>
        </w:tc>
        <w:tc>
          <w:tcPr>
            <w:tcW w:w="1160" w:type="dxa"/>
            <w:tcBorders>
              <w:top w:val="nil"/>
              <w:left w:val="nil"/>
              <w:bottom w:val="nil"/>
              <w:right w:val="nil"/>
            </w:tcBorders>
            <w:shd w:val="clear" w:color="auto" w:fill="auto"/>
            <w:noWrap/>
            <w:vAlign w:val="bottom"/>
            <w:hideMark/>
          </w:tcPr>
          <w:p w14:paraId="73E31F9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6B3EC3A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61E4F70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6,3769%</w:t>
            </w:r>
          </w:p>
        </w:tc>
      </w:tr>
      <w:tr w:rsidR="0054659A" w:rsidRPr="00655D69" w14:paraId="2858C7E3" w14:textId="77777777" w:rsidTr="00416921">
        <w:trPr>
          <w:trHeight w:val="288"/>
        </w:trPr>
        <w:tc>
          <w:tcPr>
            <w:tcW w:w="1652" w:type="dxa"/>
            <w:tcBorders>
              <w:top w:val="nil"/>
              <w:left w:val="nil"/>
              <w:bottom w:val="nil"/>
              <w:right w:val="nil"/>
            </w:tcBorders>
            <w:shd w:val="clear" w:color="000000" w:fill="FFFFFF"/>
            <w:noWrap/>
            <w:vAlign w:val="bottom"/>
            <w:hideMark/>
          </w:tcPr>
          <w:p w14:paraId="4B233F1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47</w:t>
            </w:r>
          </w:p>
        </w:tc>
        <w:tc>
          <w:tcPr>
            <w:tcW w:w="2039" w:type="dxa"/>
            <w:tcBorders>
              <w:top w:val="nil"/>
              <w:left w:val="nil"/>
              <w:bottom w:val="nil"/>
              <w:right w:val="nil"/>
            </w:tcBorders>
            <w:shd w:val="clear" w:color="000000" w:fill="FFFFFF"/>
            <w:noWrap/>
            <w:vAlign w:val="bottom"/>
            <w:hideMark/>
          </w:tcPr>
          <w:p w14:paraId="223876F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20/04/2024</w:t>
            </w:r>
          </w:p>
        </w:tc>
        <w:tc>
          <w:tcPr>
            <w:tcW w:w="1160" w:type="dxa"/>
            <w:tcBorders>
              <w:top w:val="nil"/>
              <w:left w:val="nil"/>
              <w:bottom w:val="nil"/>
              <w:right w:val="nil"/>
            </w:tcBorders>
            <w:shd w:val="clear" w:color="auto" w:fill="auto"/>
            <w:noWrap/>
            <w:vAlign w:val="bottom"/>
            <w:hideMark/>
          </w:tcPr>
          <w:p w14:paraId="6B3926F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0A97C86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7BEF59E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6,8243%</w:t>
            </w:r>
          </w:p>
        </w:tc>
      </w:tr>
      <w:tr w:rsidR="0054659A" w:rsidRPr="00655D69" w14:paraId="12C7035F" w14:textId="77777777" w:rsidTr="00416921">
        <w:trPr>
          <w:trHeight w:val="288"/>
        </w:trPr>
        <w:tc>
          <w:tcPr>
            <w:tcW w:w="1652" w:type="dxa"/>
            <w:tcBorders>
              <w:top w:val="nil"/>
              <w:left w:val="nil"/>
              <w:bottom w:val="nil"/>
              <w:right w:val="nil"/>
            </w:tcBorders>
            <w:shd w:val="clear" w:color="000000" w:fill="FFFFFF"/>
            <w:noWrap/>
            <w:vAlign w:val="bottom"/>
            <w:hideMark/>
          </w:tcPr>
          <w:p w14:paraId="70F928B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48</w:t>
            </w:r>
          </w:p>
        </w:tc>
        <w:tc>
          <w:tcPr>
            <w:tcW w:w="2039" w:type="dxa"/>
            <w:tcBorders>
              <w:top w:val="nil"/>
              <w:left w:val="nil"/>
              <w:bottom w:val="nil"/>
              <w:right w:val="nil"/>
            </w:tcBorders>
            <w:shd w:val="clear" w:color="000000" w:fill="FFFFFF"/>
            <w:noWrap/>
            <w:vAlign w:val="bottom"/>
            <w:hideMark/>
          </w:tcPr>
          <w:p w14:paraId="219B680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20/05/2024</w:t>
            </w:r>
          </w:p>
        </w:tc>
        <w:tc>
          <w:tcPr>
            <w:tcW w:w="1160" w:type="dxa"/>
            <w:tcBorders>
              <w:top w:val="nil"/>
              <w:left w:val="nil"/>
              <w:bottom w:val="nil"/>
              <w:right w:val="nil"/>
            </w:tcBorders>
            <w:shd w:val="clear" w:color="auto" w:fill="auto"/>
            <w:noWrap/>
            <w:vAlign w:val="bottom"/>
            <w:hideMark/>
          </w:tcPr>
          <w:p w14:paraId="61F3422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4C3D383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63A3823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7,4657%</w:t>
            </w:r>
          </w:p>
        </w:tc>
      </w:tr>
      <w:tr w:rsidR="0054659A" w:rsidRPr="00655D69" w14:paraId="72996471" w14:textId="77777777" w:rsidTr="00416921">
        <w:trPr>
          <w:trHeight w:val="288"/>
        </w:trPr>
        <w:tc>
          <w:tcPr>
            <w:tcW w:w="1652" w:type="dxa"/>
            <w:tcBorders>
              <w:top w:val="nil"/>
              <w:left w:val="nil"/>
              <w:bottom w:val="nil"/>
              <w:right w:val="nil"/>
            </w:tcBorders>
            <w:shd w:val="clear" w:color="000000" w:fill="FFFFFF"/>
            <w:noWrap/>
            <w:vAlign w:val="bottom"/>
            <w:hideMark/>
          </w:tcPr>
          <w:p w14:paraId="77D91E5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49</w:t>
            </w:r>
          </w:p>
        </w:tc>
        <w:tc>
          <w:tcPr>
            <w:tcW w:w="2039" w:type="dxa"/>
            <w:tcBorders>
              <w:top w:val="nil"/>
              <w:left w:val="nil"/>
              <w:bottom w:val="nil"/>
              <w:right w:val="nil"/>
            </w:tcBorders>
            <w:shd w:val="clear" w:color="000000" w:fill="FFFFFF"/>
            <w:noWrap/>
            <w:vAlign w:val="bottom"/>
            <w:hideMark/>
          </w:tcPr>
          <w:p w14:paraId="5F6EC13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20/06/2024</w:t>
            </w:r>
          </w:p>
        </w:tc>
        <w:tc>
          <w:tcPr>
            <w:tcW w:w="1160" w:type="dxa"/>
            <w:tcBorders>
              <w:top w:val="nil"/>
              <w:left w:val="nil"/>
              <w:bottom w:val="nil"/>
              <w:right w:val="nil"/>
            </w:tcBorders>
            <w:shd w:val="clear" w:color="auto" w:fill="auto"/>
            <w:noWrap/>
            <w:vAlign w:val="bottom"/>
            <w:hideMark/>
          </w:tcPr>
          <w:p w14:paraId="36F7E08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5E6E858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51061D2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8,0228%</w:t>
            </w:r>
          </w:p>
        </w:tc>
      </w:tr>
      <w:tr w:rsidR="0054659A" w:rsidRPr="00655D69" w14:paraId="41AA54A9" w14:textId="77777777" w:rsidTr="00416921">
        <w:trPr>
          <w:trHeight w:val="288"/>
        </w:trPr>
        <w:tc>
          <w:tcPr>
            <w:tcW w:w="1652" w:type="dxa"/>
            <w:tcBorders>
              <w:top w:val="nil"/>
              <w:left w:val="nil"/>
              <w:bottom w:val="nil"/>
              <w:right w:val="nil"/>
            </w:tcBorders>
            <w:shd w:val="clear" w:color="000000" w:fill="FFFFFF"/>
            <w:noWrap/>
            <w:vAlign w:val="bottom"/>
            <w:hideMark/>
          </w:tcPr>
          <w:p w14:paraId="01AF25E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50</w:t>
            </w:r>
          </w:p>
        </w:tc>
        <w:tc>
          <w:tcPr>
            <w:tcW w:w="2039" w:type="dxa"/>
            <w:tcBorders>
              <w:top w:val="nil"/>
              <w:left w:val="nil"/>
              <w:bottom w:val="nil"/>
              <w:right w:val="nil"/>
            </w:tcBorders>
            <w:shd w:val="clear" w:color="000000" w:fill="FFFFFF"/>
            <w:noWrap/>
            <w:vAlign w:val="bottom"/>
            <w:hideMark/>
          </w:tcPr>
          <w:p w14:paraId="374D190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20/07/2024</w:t>
            </w:r>
          </w:p>
        </w:tc>
        <w:tc>
          <w:tcPr>
            <w:tcW w:w="1160" w:type="dxa"/>
            <w:tcBorders>
              <w:top w:val="nil"/>
              <w:left w:val="nil"/>
              <w:bottom w:val="nil"/>
              <w:right w:val="nil"/>
            </w:tcBorders>
            <w:shd w:val="clear" w:color="auto" w:fill="auto"/>
            <w:noWrap/>
            <w:vAlign w:val="bottom"/>
            <w:hideMark/>
          </w:tcPr>
          <w:p w14:paraId="23C712A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2723054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058E5D9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8,7814%</w:t>
            </w:r>
          </w:p>
        </w:tc>
      </w:tr>
      <w:tr w:rsidR="0054659A" w:rsidRPr="00655D69" w14:paraId="2025770F" w14:textId="77777777" w:rsidTr="00416921">
        <w:trPr>
          <w:trHeight w:val="288"/>
        </w:trPr>
        <w:tc>
          <w:tcPr>
            <w:tcW w:w="1652" w:type="dxa"/>
            <w:tcBorders>
              <w:top w:val="nil"/>
              <w:left w:val="nil"/>
              <w:bottom w:val="nil"/>
              <w:right w:val="nil"/>
            </w:tcBorders>
            <w:shd w:val="clear" w:color="000000" w:fill="FFFFFF"/>
            <w:noWrap/>
            <w:vAlign w:val="bottom"/>
            <w:hideMark/>
          </w:tcPr>
          <w:p w14:paraId="3E7E9E3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51</w:t>
            </w:r>
          </w:p>
        </w:tc>
        <w:tc>
          <w:tcPr>
            <w:tcW w:w="2039" w:type="dxa"/>
            <w:tcBorders>
              <w:top w:val="nil"/>
              <w:left w:val="nil"/>
              <w:bottom w:val="nil"/>
              <w:right w:val="nil"/>
            </w:tcBorders>
            <w:shd w:val="clear" w:color="000000" w:fill="FFFFFF"/>
            <w:noWrap/>
            <w:vAlign w:val="bottom"/>
            <w:hideMark/>
          </w:tcPr>
          <w:p w14:paraId="1A87FD5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20/08/2024</w:t>
            </w:r>
          </w:p>
        </w:tc>
        <w:tc>
          <w:tcPr>
            <w:tcW w:w="1160" w:type="dxa"/>
            <w:tcBorders>
              <w:top w:val="nil"/>
              <w:left w:val="nil"/>
              <w:bottom w:val="nil"/>
              <w:right w:val="nil"/>
            </w:tcBorders>
            <w:shd w:val="clear" w:color="auto" w:fill="auto"/>
            <w:noWrap/>
            <w:vAlign w:val="bottom"/>
            <w:hideMark/>
          </w:tcPr>
          <w:p w14:paraId="6E0DF0C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27D9FE4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70FC751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9,7224%</w:t>
            </w:r>
          </w:p>
        </w:tc>
      </w:tr>
      <w:tr w:rsidR="0054659A" w:rsidRPr="00655D69" w14:paraId="2AABD619" w14:textId="77777777" w:rsidTr="00416921">
        <w:trPr>
          <w:trHeight w:val="288"/>
        </w:trPr>
        <w:tc>
          <w:tcPr>
            <w:tcW w:w="1652" w:type="dxa"/>
            <w:tcBorders>
              <w:top w:val="nil"/>
              <w:left w:val="nil"/>
              <w:bottom w:val="nil"/>
              <w:right w:val="nil"/>
            </w:tcBorders>
            <w:shd w:val="clear" w:color="000000" w:fill="FFFFFF"/>
            <w:noWrap/>
            <w:vAlign w:val="bottom"/>
            <w:hideMark/>
          </w:tcPr>
          <w:p w14:paraId="585543C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52</w:t>
            </w:r>
          </w:p>
        </w:tc>
        <w:tc>
          <w:tcPr>
            <w:tcW w:w="2039" w:type="dxa"/>
            <w:tcBorders>
              <w:top w:val="nil"/>
              <w:left w:val="nil"/>
              <w:bottom w:val="nil"/>
              <w:right w:val="nil"/>
            </w:tcBorders>
            <w:shd w:val="clear" w:color="000000" w:fill="FFFFFF"/>
            <w:noWrap/>
            <w:vAlign w:val="bottom"/>
            <w:hideMark/>
          </w:tcPr>
          <w:p w14:paraId="5A17090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20/09/2024</w:t>
            </w:r>
          </w:p>
        </w:tc>
        <w:tc>
          <w:tcPr>
            <w:tcW w:w="1160" w:type="dxa"/>
            <w:tcBorders>
              <w:top w:val="nil"/>
              <w:left w:val="nil"/>
              <w:bottom w:val="nil"/>
              <w:right w:val="nil"/>
            </w:tcBorders>
            <w:shd w:val="clear" w:color="auto" w:fill="auto"/>
            <w:noWrap/>
            <w:vAlign w:val="bottom"/>
            <w:hideMark/>
          </w:tcPr>
          <w:p w14:paraId="40C15D0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551AC47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7EEECFE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10,7773%</w:t>
            </w:r>
          </w:p>
        </w:tc>
      </w:tr>
      <w:tr w:rsidR="0054659A" w:rsidRPr="00655D69" w14:paraId="0BEAEDF5" w14:textId="77777777" w:rsidTr="00416921">
        <w:trPr>
          <w:trHeight w:val="288"/>
        </w:trPr>
        <w:tc>
          <w:tcPr>
            <w:tcW w:w="1652" w:type="dxa"/>
            <w:tcBorders>
              <w:top w:val="nil"/>
              <w:left w:val="nil"/>
              <w:bottom w:val="nil"/>
              <w:right w:val="nil"/>
            </w:tcBorders>
            <w:shd w:val="clear" w:color="000000" w:fill="FFFFFF"/>
            <w:noWrap/>
            <w:vAlign w:val="bottom"/>
            <w:hideMark/>
          </w:tcPr>
          <w:p w14:paraId="1D4141A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53</w:t>
            </w:r>
          </w:p>
        </w:tc>
        <w:tc>
          <w:tcPr>
            <w:tcW w:w="2039" w:type="dxa"/>
            <w:tcBorders>
              <w:top w:val="nil"/>
              <w:left w:val="nil"/>
              <w:bottom w:val="nil"/>
              <w:right w:val="nil"/>
            </w:tcBorders>
            <w:shd w:val="clear" w:color="000000" w:fill="FFFFFF"/>
            <w:noWrap/>
            <w:vAlign w:val="bottom"/>
            <w:hideMark/>
          </w:tcPr>
          <w:p w14:paraId="6B80122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20/10/2024</w:t>
            </w:r>
          </w:p>
        </w:tc>
        <w:tc>
          <w:tcPr>
            <w:tcW w:w="1160" w:type="dxa"/>
            <w:tcBorders>
              <w:top w:val="nil"/>
              <w:left w:val="nil"/>
              <w:bottom w:val="nil"/>
              <w:right w:val="nil"/>
            </w:tcBorders>
            <w:shd w:val="clear" w:color="auto" w:fill="auto"/>
            <w:noWrap/>
            <w:vAlign w:val="bottom"/>
            <w:hideMark/>
          </w:tcPr>
          <w:p w14:paraId="2B448F3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003754B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65B92C7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12,2257%</w:t>
            </w:r>
          </w:p>
        </w:tc>
      </w:tr>
      <w:tr w:rsidR="0054659A" w:rsidRPr="00655D69" w14:paraId="554B0530" w14:textId="77777777" w:rsidTr="00416921">
        <w:trPr>
          <w:trHeight w:val="288"/>
        </w:trPr>
        <w:tc>
          <w:tcPr>
            <w:tcW w:w="1652" w:type="dxa"/>
            <w:tcBorders>
              <w:top w:val="nil"/>
              <w:left w:val="nil"/>
              <w:bottom w:val="nil"/>
              <w:right w:val="nil"/>
            </w:tcBorders>
            <w:shd w:val="clear" w:color="000000" w:fill="FFFFFF"/>
            <w:noWrap/>
            <w:vAlign w:val="bottom"/>
            <w:hideMark/>
          </w:tcPr>
          <w:p w14:paraId="4EB7780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54</w:t>
            </w:r>
          </w:p>
        </w:tc>
        <w:tc>
          <w:tcPr>
            <w:tcW w:w="2039" w:type="dxa"/>
            <w:tcBorders>
              <w:top w:val="nil"/>
              <w:left w:val="nil"/>
              <w:bottom w:val="nil"/>
              <w:right w:val="nil"/>
            </w:tcBorders>
            <w:shd w:val="clear" w:color="000000" w:fill="FFFFFF"/>
            <w:noWrap/>
            <w:vAlign w:val="bottom"/>
            <w:hideMark/>
          </w:tcPr>
          <w:p w14:paraId="6F840B2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20/11/2024</w:t>
            </w:r>
          </w:p>
        </w:tc>
        <w:tc>
          <w:tcPr>
            <w:tcW w:w="1160" w:type="dxa"/>
            <w:tcBorders>
              <w:top w:val="nil"/>
              <w:left w:val="nil"/>
              <w:bottom w:val="nil"/>
              <w:right w:val="nil"/>
            </w:tcBorders>
            <w:shd w:val="clear" w:color="auto" w:fill="auto"/>
            <w:noWrap/>
            <w:vAlign w:val="bottom"/>
            <w:hideMark/>
          </w:tcPr>
          <w:p w14:paraId="37AC4E2D"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683FF5F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78CC6BA8"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14,0182%</w:t>
            </w:r>
          </w:p>
        </w:tc>
      </w:tr>
      <w:tr w:rsidR="0054659A" w:rsidRPr="00655D69" w14:paraId="3C0BAE7E" w14:textId="77777777" w:rsidTr="00416921">
        <w:trPr>
          <w:trHeight w:val="288"/>
        </w:trPr>
        <w:tc>
          <w:tcPr>
            <w:tcW w:w="1652" w:type="dxa"/>
            <w:tcBorders>
              <w:top w:val="nil"/>
              <w:left w:val="nil"/>
              <w:bottom w:val="nil"/>
              <w:right w:val="nil"/>
            </w:tcBorders>
            <w:shd w:val="clear" w:color="000000" w:fill="FFFFFF"/>
            <w:noWrap/>
            <w:vAlign w:val="bottom"/>
            <w:hideMark/>
          </w:tcPr>
          <w:p w14:paraId="3A12F7B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55</w:t>
            </w:r>
          </w:p>
        </w:tc>
        <w:tc>
          <w:tcPr>
            <w:tcW w:w="2039" w:type="dxa"/>
            <w:tcBorders>
              <w:top w:val="nil"/>
              <w:left w:val="nil"/>
              <w:bottom w:val="nil"/>
              <w:right w:val="nil"/>
            </w:tcBorders>
            <w:shd w:val="clear" w:color="000000" w:fill="FFFFFF"/>
            <w:noWrap/>
            <w:vAlign w:val="bottom"/>
            <w:hideMark/>
          </w:tcPr>
          <w:p w14:paraId="04B5722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20/12/2024</w:t>
            </w:r>
          </w:p>
        </w:tc>
        <w:tc>
          <w:tcPr>
            <w:tcW w:w="1160" w:type="dxa"/>
            <w:tcBorders>
              <w:top w:val="nil"/>
              <w:left w:val="nil"/>
              <w:bottom w:val="nil"/>
              <w:right w:val="nil"/>
            </w:tcBorders>
            <w:shd w:val="clear" w:color="auto" w:fill="auto"/>
            <w:noWrap/>
            <w:vAlign w:val="bottom"/>
            <w:hideMark/>
          </w:tcPr>
          <w:p w14:paraId="3FE84F9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4E42AB3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6EAE9EB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16,3778%</w:t>
            </w:r>
          </w:p>
        </w:tc>
      </w:tr>
      <w:tr w:rsidR="0054659A" w:rsidRPr="00655D69" w14:paraId="54ED40CE" w14:textId="77777777" w:rsidTr="00416921">
        <w:trPr>
          <w:trHeight w:val="288"/>
        </w:trPr>
        <w:tc>
          <w:tcPr>
            <w:tcW w:w="1652" w:type="dxa"/>
            <w:tcBorders>
              <w:top w:val="nil"/>
              <w:left w:val="nil"/>
              <w:bottom w:val="nil"/>
              <w:right w:val="nil"/>
            </w:tcBorders>
            <w:shd w:val="clear" w:color="000000" w:fill="FFFFFF"/>
            <w:noWrap/>
            <w:vAlign w:val="bottom"/>
            <w:hideMark/>
          </w:tcPr>
          <w:p w14:paraId="2731F3B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56</w:t>
            </w:r>
          </w:p>
        </w:tc>
        <w:tc>
          <w:tcPr>
            <w:tcW w:w="2039" w:type="dxa"/>
            <w:tcBorders>
              <w:top w:val="nil"/>
              <w:left w:val="nil"/>
              <w:bottom w:val="nil"/>
              <w:right w:val="nil"/>
            </w:tcBorders>
            <w:shd w:val="clear" w:color="000000" w:fill="FFFFFF"/>
            <w:noWrap/>
            <w:vAlign w:val="bottom"/>
            <w:hideMark/>
          </w:tcPr>
          <w:p w14:paraId="425F621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20/01/2025</w:t>
            </w:r>
          </w:p>
        </w:tc>
        <w:tc>
          <w:tcPr>
            <w:tcW w:w="1160" w:type="dxa"/>
            <w:tcBorders>
              <w:top w:val="nil"/>
              <w:left w:val="nil"/>
              <w:bottom w:val="nil"/>
              <w:right w:val="nil"/>
            </w:tcBorders>
            <w:shd w:val="clear" w:color="auto" w:fill="auto"/>
            <w:noWrap/>
            <w:vAlign w:val="bottom"/>
            <w:hideMark/>
          </w:tcPr>
          <w:p w14:paraId="6042BF1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7BA9615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2C08493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19,8098%</w:t>
            </w:r>
          </w:p>
        </w:tc>
      </w:tr>
      <w:tr w:rsidR="0054659A" w:rsidRPr="00655D69" w14:paraId="70023B3A" w14:textId="77777777" w:rsidTr="00416921">
        <w:trPr>
          <w:trHeight w:val="288"/>
        </w:trPr>
        <w:tc>
          <w:tcPr>
            <w:tcW w:w="1652" w:type="dxa"/>
            <w:tcBorders>
              <w:top w:val="nil"/>
              <w:left w:val="nil"/>
              <w:bottom w:val="nil"/>
              <w:right w:val="nil"/>
            </w:tcBorders>
            <w:shd w:val="clear" w:color="000000" w:fill="FFFFFF"/>
            <w:noWrap/>
            <w:vAlign w:val="bottom"/>
            <w:hideMark/>
          </w:tcPr>
          <w:p w14:paraId="2CDC14C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57</w:t>
            </w:r>
          </w:p>
        </w:tc>
        <w:tc>
          <w:tcPr>
            <w:tcW w:w="2039" w:type="dxa"/>
            <w:tcBorders>
              <w:top w:val="nil"/>
              <w:left w:val="nil"/>
              <w:bottom w:val="nil"/>
              <w:right w:val="nil"/>
            </w:tcBorders>
            <w:shd w:val="clear" w:color="000000" w:fill="FFFFFF"/>
            <w:noWrap/>
            <w:vAlign w:val="bottom"/>
            <w:hideMark/>
          </w:tcPr>
          <w:p w14:paraId="1215C60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20/02/2025</w:t>
            </w:r>
          </w:p>
        </w:tc>
        <w:tc>
          <w:tcPr>
            <w:tcW w:w="1160" w:type="dxa"/>
            <w:tcBorders>
              <w:top w:val="nil"/>
              <w:left w:val="nil"/>
              <w:bottom w:val="nil"/>
              <w:right w:val="nil"/>
            </w:tcBorders>
            <w:shd w:val="clear" w:color="auto" w:fill="auto"/>
            <w:noWrap/>
            <w:vAlign w:val="bottom"/>
            <w:hideMark/>
          </w:tcPr>
          <w:p w14:paraId="685AA2B4"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7820BB03"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1AB36A5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24,7243%</w:t>
            </w:r>
          </w:p>
        </w:tc>
      </w:tr>
      <w:tr w:rsidR="0054659A" w:rsidRPr="00655D69" w14:paraId="7174D860" w14:textId="77777777" w:rsidTr="00416921">
        <w:trPr>
          <w:trHeight w:val="288"/>
        </w:trPr>
        <w:tc>
          <w:tcPr>
            <w:tcW w:w="1652" w:type="dxa"/>
            <w:tcBorders>
              <w:top w:val="nil"/>
              <w:left w:val="nil"/>
              <w:bottom w:val="nil"/>
              <w:right w:val="nil"/>
            </w:tcBorders>
            <w:shd w:val="clear" w:color="000000" w:fill="FFFFFF"/>
            <w:noWrap/>
            <w:vAlign w:val="bottom"/>
            <w:hideMark/>
          </w:tcPr>
          <w:p w14:paraId="20A71AC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58</w:t>
            </w:r>
          </w:p>
        </w:tc>
        <w:tc>
          <w:tcPr>
            <w:tcW w:w="2039" w:type="dxa"/>
            <w:tcBorders>
              <w:top w:val="nil"/>
              <w:left w:val="nil"/>
              <w:bottom w:val="nil"/>
              <w:right w:val="nil"/>
            </w:tcBorders>
            <w:shd w:val="clear" w:color="000000" w:fill="FFFFFF"/>
            <w:noWrap/>
            <w:vAlign w:val="bottom"/>
            <w:hideMark/>
          </w:tcPr>
          <w:p w14:paraId="45BC18B1"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20/03/2025</w:t>
            </w:r>
          </w:p>
        </w:tc>
        <w:tc>
          <w:tcPr>
            <w:tcW w:w="1160" w:type="dxa"/>
            <w:tcBorders>
              <w:top w:val="nil"/>
              <w:left w:val="nil"/>
              <w:bottom w:val="nil"/>
              <w:right w:val="nil"/>
            </w:tcBorders>
            <w:shd w:val="clear" w:color="auto" w:fill="auto"/>
            <w:noWrap/>
            <w:vAlign w:val="bottom"/>
            <w:hideMark/>
          </w:tcPr>
          <w:p w14:paraId="5C0C1F8E"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582381F2"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653D0850"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33,2301%</w:t>
            </w:r>
          </w:p>
        </w:tc>
      </w:tr>
      <w:tr w:rsidR="0054659A" w:rsidRPr="00655D69" w14:paraId="659BB85A" w14:textId="77777777" w:rsidTr="00416921">
        <w:trPr>
          <w:trHeight w:val="288"/>
        </w:trPr>
        <w:tc>
          <w:tcPr>
            <w:tcW w:w="1652" w:type="dxa"/>
            <w:tcBorders>
              <w:top w:val="nil"/>
              <w:left w:val="nil"/>
              <w:bottom w:val="nil"/>
              <w:right w:val="nil"/>
            </w:tcBorders>
            <w:shd w:val="clear" w:color="000000" w:fill="FFFFFF"/>
            <w:noWrap/>
            <w:vAlign w:val="bottom"/>
            <w:hideMark/>
          </w:tcPr>
          <w:p w14:paraId="2A9DC99F"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lastRenderedPageBreak/>
              <w:t>59</w:t>
            </w:r>
          </w:p>
        </w:tc>
        <w:tc>
          <w:tcPr>
            <w:tcW w:w="2039" w:type="dxa"/>
            <w:tcBorders>
              <w:top w:val="nil"/>
              <w:left w:val="nil"/>
              <w:bottom w:val="nil"/>
              <w:right w:val="nil"/>
            </w:tcBorders>
            <w:shd w:val="clear" w:color="000000" w:fill="FFFFFF"/>
            <w:noWrap/>
            <w:vAlign w:val="bottom"/>
            <w:hideMark/>
          </w:tcPr>
          <w:p w14:paraId="024C9E39"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20/04/2025</w:t>
            </w:r>
          </w:p>
        </w:tc>
        <w:tc>
          <w:tcPr>
            <w:tcW w:w="1160" w:type="dxa"/>
            <w:tcBorders>
              <w:top w:val="nil"/>
              <w:left w:val="nil"/>
              <w:bottom w:val="nil"/>
              <w:right w:val="nil"/>
            </w:tcBorders>
            <w:shd w:val="clear" w:color="auto" w:fill="auto"/>
            <w:noWrap/>
            <w:vAlign w:val="bottom"/>
            <w:hideMark/>
          </w:tcPr>
          <w:p w14:paraId="505EB2C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5BFDF787"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390DE876"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49,9503%</w:t>
            </w:r>
          </w:p>
        </w:tc>
      </w:tr>
      <w:tr w:rsidR="0054659A" w:rsidRPr="00655D69" w14:paraId="1A4E87BA" w14:textId="77777777" w:rsidTr="00416921">
        <w:trPr>
          <w:trHeight w:val="288"/>
        </w:trPr>
        <w:tc>
          <w:tcPr>
            <w:tcW w:w="1652" w:type="dxa"/>
            <w:tcBorders>
              <w:top w:val="nil"/>
              <w:left w:val="nil"/>
              <w:bottom w:val="nil"/>
              <w:right w:val="nil"/>
            </w:tcBorders>
            <w:shd w:val="clear" w:color="000000" w:fill="FFFFFF"/>
            <w:noWrap/>
            <w:vAlign w:val="bottom"/>
            <w:hideMark/>
          </w:tcPr>
          <w:p w14:paraId="21FC4B7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60</w:t>
            </w:r>
          </w:p>
        </w:tc>
        <w:tc>
          <w:tcPr>
            <w:tcW w:w="2039" w:type="dxa"/>
            <w:tcBorders>
              <w:top w:val="nil"/>
              <w:left w:val="nil"/>
              <w:bottom w:val="nil"/>
              <w:right w:val="nil"/>
            </w:tcBorders>
            <w:shd w:val="clear" w:color="000000" w:fill="FFFFFF"/>
            <w:noWrap/>
            <w:vAlign w:val="bottom"/>
            <w:hideMark/>
          </w:tcPr>
          <w:p w14:paraId="66E79D85"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20/05/2025</w:t>
            </w:r>
          </w:p>
        </w:tc>
        <w:tc>
          <w:tcPr>
            <w:tcW w:w="1160" w:type="dxa"/>
            <w:tcBorders>
              <w:top w:val="nil"/>
              <w:left w:val="nil"/>
              <w:bottom w:val="nil"/>
              <w:right w:val="nil"/>
            </w:tcBorders>
            <w:shd w:val="clear" w:color="auto" w:fill="auto"/>
            <w:noWrap/>
            <w:vAlign w:val="bottom"/>
            <w:hideMark/>
          </w:tcPr>
          <w:p w14:paraId="5E92E53C"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426" w:type="dxa"/>
            <w:tcBorders>
              <w:top w:val="nil"/>
              <w:left w:val="nil"/>
              <w:bottom w:val="nil"/>
              <w:right w:val="nil"/>
            </w:tcBorders>
            <w:shd w:val="clear" w:color="auto" w:fill="auto"/>
            <w:noWrap/>
            <w:vAlign w:val="bottom"/>
            <w:hideMark/>
          </w:tcPr>
          <w:p w14:paraId="44711A8B"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SIM</w:t>
            </w:r>
          </w:p>
        </w:tc>
        <w:tc>
          <w:tcPr>
            <w:tcW w:w="2041" w:type="dxa"/>
            <w:tcBorders>
              <w:top w:val="nil"/>
              <w:left w:val="nil"/>
              <w:bottom w:val="nil"/>
              <w:right w:val="nil"/>
            </w:tcBorders>
            <w:shd w:val="clear" w:color="auto" w:fill="auto"/>
            <w:noWrap/>
            <w:vAlign w:val="bottom"/>
            <w:hideMark/>
          </w:tcPr>
          <w:p w14:paraId="421427FA" w14:textId="77777777" w:rsidR="0054659A" w:rsidRPr="00655D69" w:rsidRDefault="0054659A" w:rsidP="00416921">
            <w:pPr>
              <w:jc w:val="center"/>
              <w:rPr>
                <w:rFonts w:ascii="Open Sans" w:hAnsi="Open Sans" w:cs="Open Sans"/>
                <w:color w:val="000000"/>
                <w:sz w:val="16"/>
                <w:szCs w:val="16"/>
                <w:lang w:eastAsia="pt-BR"/>
              </w:rPr>
            </w:pPr>
            <w:r w:rsidRPr="00655D69">
              <w:rPr>
                <w:rFonts w:ascii="Open Sans" w:hAnsi="Open Sans" w:cs="Open Sans"/>
                <w:color w:val="000000"/>
                <w:sz w:val="16"/>
                <w:szCs w:val="16"/>
                <w:lang w:eastAsia="pt-BR"/>
              </w:rPr>
              <w:t>100,0000%</w:t>
            </w:r>
          </w:p>
        </w:tc>
      </w:tr>
    </w:tbl>
    <w:p w14:paraId="51B99F3F" w14:textId="77777777" w:rsidR="0054659A" w:rsidRPr="00655D69" w:rsidRDefault="0054659A" w:rsidP="0054659A">
      <w:pPr>
        <w:rPr>
          <w:rFonts w:ascii="Open Sans" w:hAnsi="Open Sans" w:cs="Open Sans"/>
          <w:bCs/>
          <w:color w:val="000000" w:themeColor="text1"/>
          <w:sz w:val="20"/>
          <w:szCs w:val="20"/>
          <w:highlight w:val="yellow"/>
        </w:rPr>
      </w:pPr>
    </w:p>
    <w:p w14:paraId="20EE2A61" w14:textId="77777777" w:rsidR="00E1709A" w:rsidRDefault="00E1709A" w:rsidP="00E1709A">
      <w:pPr>
        <w:spacing w:line="276" w:lineRule="auto"/>
        <w:jc w:val="both"/>
        <w:rPr>
          <w:rFonts w:ascii="Open Sans" w:hAnsi="Open Sans" w:cs="Open Sans"/>
          <w:sz w:val="20"/>
          <w:szCs w:val="20"/>
        </w:rPr>
      </w:pPr>
    </w:p>
    <w:p w14:paraId="6F9E691D" w14:textId="6BE2A9CD" w:rsidR="006F551B" w:rsidRDefault="006F551B">
      <w:pPr>
        <w:rPr>
          <w:rFonts w:ascii="Open Sans" w:eastAsia="Times New Roman" w:hAnsi="Open Sans" w:cs="Open Sans"/>
          <w:sz w:val="20"/>
          <w:szCs w:val="20"/>
          <w:lang w:eastAsia="pt-BR"/>
        </w:rPr>
      </w:pPr>
      <w:r>
        <w:rPr>
          <w:rFonts w:ascii="Open Sans" w:hAnsi="Open Sans" w:cs="Open Sans"/>
          <w:sz w:val="20"/>
          <w:szCs w:val="20"/>
        </w:rPr>
        <w:br w:type="page"/>
      </w:r>
    </w:p>
    <w:p w14:paraId="17A76388" w14:textId="51ECE37E" w:rsidR="006F551B" w:rsidRDefault="006F551B" w:rsidP="006F551B">
      <w:pPr>
        <w:spacing w:line="276" w:lineRule="auto"/>
        <w:jc w:val="both"/>
        <w:rPr>
          <w:rFonts w:ascii="Open Sans" w:hAnsi="Open Sans" w:cs="Open Sans"/>
          <w:caps/>
          <w:sz w:val="20"/>
          <w:szCs w:val="20"/>
        </w:rPr>
      </w:pPr>
      <w:r>
        <w:rPr>
          <w:rFonts w:ascii="Open Sans" w:hAnsi="Open Sans" w:cs="Open Sans"/>
          <w:caps/>
          <w:sz w:val="20"/>
          <w:szCs w:val="20"/>
        </w:rPr>
        <w:lastRenderedPageBreak/>
        <w:t xml:space="preserve">(Anexo II À INSTRUÇÃO DE VOTO A DISTÂNCIA PARA </w:t>
      </w:r>
      <w:r w:rsidRPr="00E90E6E">
        <w:rPr>
          <w:rFonts w:ascii="Open Sans" w:hAnsi="Open Sans" w:cs="Open Sans"/>
          <w:caps/>
          <w:sz w:val="20"/>
          <w:szCs w:val="20"/>
        </w:rPr>
        <w:t xml:space="preserve">ASSEMBLEIA GERAL DE TITULARES DOS CERTIFICADOS DE RECEBÍVEIS </w:t>
      </w:r>
      <w:r>
        <w:rPr>
          <w:rFonts w:ascii="Open Sans" w:hAnsi="Open Sans" w:cs="Open Sans"/>
          <w:caps/>
          <w:sz w:val="20"/>
          <w:szCs w:val="20"/>
        </w:rPr>
        <w:t>DO AGRONEGÓCIO</w:t>
      </w:r>
      <w:r w:rsidRPr="00E90E6E">
        <w:rPr>
          <w:rFonts w:ascii="Open Sans" w:hAnsi="Open Sans" w:cs="Open Sans"/>
          <w:caps/>
          <w:sz w:val="20"/>
          <w:szCs w:val="20"/>
        </w:rPr>
        <w:t xml:space="preserve"> DAS </w:t>
      </w:r>
      <w:r>
        <w:rPr>
          <w:rFonts w:ascii="Open Sans" w:hAnsi="Open Sans" w:cs="Open Sans"/>
          <w:caps/>
          <w:sz w:val="20"/>
          <w:szCs w:val="20"/>
        </w:rPr>
        <w:t>1</w:t>
      </w:r>
      <w:r w:rsidRPr="00E90E6E">
        <w:rPr>
          <w:rFonts w:ascii="Open Sans" w:hAnsi="Open Sans" w:cs="Open Sans"/>
          <w:caps/>
          <w:sz w:val="20"/>
          <w:szCs w:val="20"/>
        </w:rPr>
        <w:t xml:space="preserve">ª E </w:t>
      </w:r>
      <w:r>
        <w:rPr>
          <w:rFonts w:ascii="Open Sans" w:hAnsi="Open Sans" w:cs="Open Sans"/>
          <w:caps/>
          <w:sz w:val="20"/>
          <w:szCs w:val="20"/>
        </w:rPr>
        <w:t>2</w:t>
      </w:r>
      <w:r w:rsidRPr="00E90E6E">
        <w:rPr>
          <w:rFonts w:ascii="Open Sans" w:hAnsi="Open Sans" w:cs="Open Sans"/>
          <w:caps/>
          <w:sz w:val="20"/>
          <w:szCs w:val="20"/>
        </w:rPr>
        <w:t xml:space="preserve">ª SÉRIES DA </w:t>
      </w:r>
      <w:r>
        <w:rPr>
          <w:rFonts w:ascii="Open Sans" w:hAnsi="Open Sans" w:cs="Open Sans"/>
          <w:caps/>
          <w:sz w:val="20"/>
          <w:szCs w:val="20"/>
        </w:rPr>
        <w:t>3</w:t>
      </w:r>
      <w:r w:rsidRPr="00E90E6E">
        <w:rPr>
          <w:rFonts w:ascii="Open Sans" w:hAnsi="Open Sans" w:cs="Open Sans"/>
          <w:caps/>
          <w:sz w:val="20"/>
          <w:szCs w:val="20"/>
        </w:rPr>
        <w:t>ª EMISSÃO DA FORTE SECURITIZADORA S.A., a ser realizada</w:t>
      </w:r>
      <w:r>
        <w:rPr>
          <w:rFonts w:ascii="Open Sans" w:hAnsi="Open Sans" w:cs="Open Sans"/>
          <w:caps/>
          <w:sz w:val="20"/>
          <w:szCs w:val="20"/>
        </w:rPr>
        <w:t>,</w:t>
      </w:r>
      <w:r w:rsidRPr="00E90E6E">
        <w:rPr>
          <w:rFonts w:ascii="Open Sans" w:hAnsi="Open Sans" w:cs="Open Sans"/>
          <w:caps/>
          <w:sz w:val="20"/>
          <w:szCs w:val="20"/>
        </w:rPr>
        <w:t xml:space="preserve"> em 1ª convocação, em </w:t>
      </w:r>
      <w:r w:rsidR="00CC49B9">
        <w:rPr>
          <w:rFonts w:ascii="Open Sans" w:hAnsi="Open Sans" w:cs="Open Sans"/>
          <w:caps/>
          <w:sz w:val="20"/>
          <w:szCs w:val="20"/>
        </w:rPr>
        <w:t>24</w:t>
      </w:r>
      <w:r w:rsidRPr="00E90E6E">
        <w:rPr>
          <w:rFonts w:ascii="Open Sans" w:hAnsi="Open Sans" w:cs="Open Sans"/>
          <w:caps/>
          <w:sz w:val="20"/>
          <w:szCs w:val="20"/>
        </w:rPr>
        <w:t xml:space="preserve"> de </w:t>
      </w:r>
      <w:r w:rsidR="00BF30B2">
        <w:rPr>
          <w:rFonts w:ascii="Open Sans" w:hAnsi="Open Sans" w:cs="Open Sans"/>
          <w:caps/>
          <w:sz w:val="20"/>
          <w:szCs w:val="20"/>
        </w:rPr>
        <w:t>FEVEREIRO</w:t>
      </w:r>
      <w:r w:rsidRPr="00E90E6E">
        <w:rPr>
          <w:rFonts w:ascii="Open Sans" w:hAnsi="Open Sans" w:cs="Open Sans"/>
          <w:caps/>
          <w:sz w:val="20"/>
          <w:szCs w:val="20"/>
        </w:rPr>
        <w:t xml:space="preserve"> de 202</w:t>
      </w:r>
      <w:r>
        <w:rPr>
          <w:rFonts w:ascii="Open Sans" w:hAnsi="Open Sans" w:cs="Open Sans"/>
          <w:caps/>
          <w:sz w:val="20"/>
          <w:szCs w:val="20"/>
        </w:rPr>
        <w:t>2</w:t>
      </w:r>
      <w:r w:rsidRPr="00E90E6E">
        <w:rPr>
          <w:rFonts w:ascii="Open Sans" w:hAnsi="Open Sans" w:cs="Open Sans"/>
          <w:caps/>
          <w:sz w:val="20"/>
          <w:szCs w:val="20"/>
        </w:rPr>
        <w:t xml:space="preserve">, às </w:t>
      </w:r>
      <w:r w:rsidR="00CC49B9">
        <w:rPr>
          <w:rFonts w:ascii="Open Sans" w:hAnsi="Open Sans" w:cs="Open Sans"/>
          <w:caps/>
          <w:sz w:val="20"/>
          <w:szCs w:val="20"/>
        </w:rPr>
        <w:t>14H00</w:t>
      </w:r>
      <w:r w:rsidRPr="00E90E6E">
        <w:rPr>
          <w:rFonts w:ascii="Open Sans" w:hAnsi="Open Sans" w:cs="Open Sans"/>
          <w:caps/>
          <w:sz w:val="20"/>
          <w:szCs w:val="20"/>
        </w:rPr>
        <w:t>, de modo exclusivamente digital, por meio da plataforma eletrônica Microsoft Teams, administrada pela Emissora, conforme ICVM 625)</w:t>
      </w:r>
    </w:p>
    <w:p w14:paraId="02323898" w14:textId="77777777" w:rsidR="00616A4B" w:rsidRDefault="00616A4B" w:rsidP="00616A4B">
      <w:pPr>
        <w:spacing w:line="276" w:lineRule="auto"/>
        <w:jc w:val="both"/>
        <w:rPr>
          <w:rFonts w:ascii="Open Sans" w:hAnsi="Open Sans" w:cs="Open Sans"/>
          <w:sz w:val="20"/>
          <w:szCs w:val="20"/>
        </w:rPr>
      </w:pPr>
    </w:p>
    <w:p w14:paraId="297C714F" w14:textId="77777777" w:rsidR="00CF13DE" w:rsidRPr="00655D69" w:rsidRDefault="00CF13DE" w:rsidP="00CF13DE">
      <w:pPr>
        <w:spacing w:line="276" w:lineRule="auto"/>
        <w:jc w:val="center"/>
        <w:rPr>
          <w:rFonts w:ascii="Open Sans" w:hAnsi="Open Sans" w:cs="Open Sans"/>
          <w:b/>
          <w:bCs/>
          <w:sz w:val="20"/>
          <w:szCs w:val="20"/>
        </w:rPr>
      </w:pPr>
      <w:r w:rsidRPr="00655D69">
        <w:rPr>
          <w:rFonts w:ascii="Open Sans" w:hAnsi="Open Sans" w:cs="Open Sans"/>
          <w:b/>
          <w:bCs/>
          <w:sz w:val="20"/>
          <w:szCs w:val="20"/>
        </w:rPr>
        <w:t>Modelo de Notificação</w:t>
      </w:r>
    </w:p>
    <w:p w14:paraId="2613BD04" w14:textId="77777777" w:rsidR="00CF13DE" w:rsidRPr="00655D69" w:rsidRDefault="00CF13DE" w:rsidP="00CF13DE">
      <w:pPr>
        <w:spacing w:line="276" w:lineRule="auto"/>
        <w:rPr>
          <w:rFonts w:ascii="Open Sans" w:hAnsi="Open Sans" w:cs="Open Sans"/>
          <w:sz w:val="20"/>
          <w:szCs w:val="20"/>
        </w:rPr>
      </w:pPr>
    </w:p>
    <w:p w14:paraId="5E4709B5" w14:textId="77777777" w:rsidR="00CF13DE" w:rsidRPr="00655D69" w:rsidRDefault="00CF13DE" w:rsidP="00CF13DE">
      <w:pPr>
        <w:spacing w:line="280" w:lineRule="exact"/>
        <w:jc w:val="right"/>
        <w:rPr>
          <w:rFonts w:ascii="Open Sans" w:hAnsi="Open Sans" w:cs="Open Sans"/>
          <w:sz w:val="20"/>
          <w:szCs w:val="20"/>
        </w:rPr>
      </w:pPr>
      <w:r w:rsidRPr="00655D69">
        <w:rPr>
          <w:rFonts w:ascii="Open Sans" w:hAnsi="Open Sans" w:cs="Open Sans"/>
          <w:sz w:val="20"/>
          <w:szCs w:val="20"/>
        </w:rPr>
        <w:t>[Local], [data].</w:t>
      </w:r>
    </w:p>
    <w:p w14:paraId="664C5AFD" w14:textId="77777777" w:rsidR="00CF13DE" w:rsidRPr="00655D69" w:rsidRDefault="00CF13DE" w:rsidP="00CF13DE">
      <w:pPr>
        <w:pStyle w:val="PargrafodaLista"/>
        <w:tabs>
          <w:tab w:val="left" w:pos="709"/>
        </w:tabs>
        <w:spacing w:line="280" w:lineRule="exact"/>
        <w:ind w:left="0"/>
        <w:rPr>
          <w:rFonts w:ascii="Open Sans" w:hAnsi="Open Sans" w:cs="Open Sans"/>
          <w:iCs/>
          <w:sz w:val="20"/>
          <w:szCs w:val="20"/>
        </w:rPr>
      </w:pPr>
    </w:p>
    <w:p w14:paraId="1A4B8DE1" w14:textId="77777777" w:rsidR="00CF13DE" w:rsidRPr="00655D69" w:rsidRDefault="00CF13DE" w:rsidP="00CF13DE">
      <w:pPr>
        <w:spacing w:line="280" w:lineRule="exact"/>
        <w:jc w:val="both"/>
        <w:rPr>
          <w:rFonts w:ascii="Open Sans" w:hAnsi="Open Sans" w:cs="Open Sans"/>
          <w:iCs/>
          <w:sz w:val="20"/>
          <w:szCs w:val="20"/>
        </w:rPr>
      </w:pPr>
      <w:r w:rsidRPr="00655D69">
        <w:rPr>
          <w:rFonts w:ascii="Open Sans" w:hAnsi="Open Sans" w:cs="Open Sans"/>
          <w:iCs/>
          <w:sz w:val="20"/>
          <w:szCs w:val="20"/>
        </w:rPr>
        <w:t>À</w:t>
      </w:r>
    </w:p>
    <w:p w14:paraId="5F8EAEC7" w14:textId="77777777" w:rsidR="00CF13DE" w:rsidRPr="00655D69" w:rsidRDefault="00CF13DE" w:rsidP="00CF13DE">
      <w:pPr>
        <w:spacing w:line="280" w:lineRule="exact"/>
        <w:contextualSpacing/>
        <w:jc w:val="both"/>
        <w:rPr>
          <w:rFonts w:ascii="Open Sans" w:hAnsi="Open Sans" w:cs="Open Sans"/>
          <w:b/>
          <w:iCs/>
          <w:smallCaps/>
          <w:sz w:val="20"/>
          <w:szCs w:val="20"/>
        </w:rPr>
      </w:pPr>
      <w:r w:rsidRPr="00655D69">
        <w:rPr>
          <w:rFonts w:ascii="Open Sans" w:hAnsi="Open Sans" w:cs="Open Sans"/>
          <w:b/>
          <w:iCs/>
          <w:smallCaps/>
          <w:sz w:val="20"/>
          <w:szCs w:val="20"/>
        </w:rPr>
        <w:t>[Cliente]</w:t>
      </w:r>
    </w:p>
    <w:p w14:paraId="7FD3F16A" w14:textId="77777777" w:rsidR="00CF13DE" w:rsidRPr="00655D69" w:rsidRDefault="00CF13DE" w:rsidP="00CF13DE">
      <w:pPr>
        <w:spacing w:line="280" w:lineRule="exact"/>
        <w:contextualSpacing/>
        <w:jc w:val="both"/>
        <w:rPr>
          <w:rFonts w:ascii="Open Sans" w:hAnsi="Open Sans" w:cs="Open Sans"/>
          <w:iCs/>
          <w:sz w:val="20"/>
          <w:szCs w:val="20"/>
        </w:rPr>
      </w:pPr>
      <w:r w:rsidRPr="00655D69">
        <w:rPr>
          <w:rFonts w:ascii="Open Sans" w:hAnsi="Open Sans" w:cs="Open Sans"/>
          <w:iCs/>
          <w:sz w:val="20"/>
          <w:szCs w:val="20"/>
        </w:rPr>
        <w:t xml:space="preserve">[Endereço] </w:t>
      </w:r>
    </w:p>
    <w:p w14:paraId="00E169A5" w14:textId="77777777" w:rsidR="00CF13DE" w:rsidRPr="00655D69" w:rsidRDefault="00CF13DE" w:rsidP="00CF13DE">
      <w:pPr>
        <w:spacing w:line="280" w:lineRule="exact"/>
        <w:contextualSpacing/>
        <w:jc w:val="both"/>
        <w:rPr>
          <w:rFonts w:ascii="Open Sans" w:hAnsi="Open Sans" w:cs="Open Sans"/>
          <w:iCs/>
          <w:sz w:val="20"/>
          <w:szCs w:val="20"/>
        </w:rPr>
      </w:pPr>
      <w:r w:rsidRPr="00655D69">
        <w:rPr>
          <w:rFonts w:ascii="Open Sans" w:hAnsi="Open Sans" w:cs="Open Sans"/>
          <w:iCs/>
          <w:sz w:val="20"/>
          <w:szCs w:val="20"/>
        </w:rPr>
        <w:t>At.: [=]</w:t>
      </w:r>
    </w:p>
    <w:p w14:paraId="629E956A" w14:textId="77777777" w:rsidR="00CF13DE" w:rsidRPr="00655D69" w:rsidRDefault="00CF13DE" w:rsidP="00CF13DE">
      <w:pPr>
        <w:spacing w:line="280" w:lineRule="exact"/>
        <w:contextualSpacing/>
        <w:jc w:val="both"/>
        <w:rPr>
          <w:rFonts w:ascii="Open Sans" w:hAnsi="Open Sans" w:cs="Open Sans"/>
          <w:iCs/>
          <w:sz w:val="20"/>
          <w:szCs w:val="20"/>
        </w:rPr>
      </w:pPr>
      <w:r w:rsidRPr="00655D69">
        <w:rPr>
          <w:rFonts w:ascii="Open Sans" w:hAnsi="Open Sans" w:cs="Open Sans"/>
          <w:iCs/>
          <w:sz w:val="20"/>
          <w:szCs w:val="20"/>
        </w:rPr>
        <w:t>Telefone: [=]</w:t>
      </w:r>
    </w:p>
    <w:p w14:paraId="78D6DF5E" w14:textId="77777777" w:rsidR="00CF13DE" w:rsidRPr="00655D69" w:rsidRDefault="00CF13DE" w:rsidP="00CF13DE">
      <w:pPr>
        <w:spacing w:line="280" w:lineRule="exact"/>
        <w:contextualSpacing/>
        <w:jc w:val="both"/>
        <w:rPr>
          <w:rFonts w:ascii="Open Sans" w:hAnsi="Open Sans" w:cs="Open Sans"/>
          <w:iCs/>
          <w:sz w:val="20"/>
          <w:szCs w:val="20"/>
        </w:rPr>
      </w:pPr>
      <w:r w:rsidRPr="00655D69">
        <w:rPr>
          <w:rFonts w:ascii="Open Sans" w:hAnsi="Open Sans" w:cs="Open Sans"/>
          <w:iCs/>
          <w:sz w:val="20"/>
          <w:szCs w:val="20"/>
        </w:rPr>
        <w:t>E-mail: [=]</w:t>
      </w:r>
    </w:p>
    <w:p w14:paraId="664418F9" w14:textId="77777777" w:rsidR="00CF13DE" w:rsidRPr="00655D69" w:rsidRDefault="00CF13DE" w:rsidP="00CF13DE">
      <w:pPr>
        <w:spacing w:line="276" w:lineRule="auto"/>
        <w:rPr>
          <w:rFonts w:ascii="Open Sans" w:hAnsi="Open Sans" w:cs="Open Sans"/>
          <w:sz w:val="20"/>
          <w:szCs w:val="20"/>
        </w:rPr>
      </w:pPr>
    </w:p>
    <w:p w14:paraId="5D7F042A" w14:textId="77777777" w:rsidR="00CF13DE" w:rsidRPr="00655D69" w:rsidRDefault="00CF13DE" w:rsidP="00CF13DE">
      <w:pPr>
        <w:pStyle w:val="PargrafodaLista"/>
        <w:tabs>
          <w:tab w:val="left" w:pos="1134"/>
        </w:tabs>
        <w:spacing w:line="280" w:lineRule="exact"/>
        <w:ind w:left="1134" w:hanging="1134"/>
        <w:jc w:val="both"/>
        <w:rPr>
          <w:rFonts w:ascii="Open Sans" w:hAnsi="Open Sans" w:cs="Open Sans"/>
          <w:i/>
          <w:sz w:val="20"/>
          <w:szCs w:val="20"/>
          <w:u w:val="single"/>
        </w:rPr>
      </w:pPr>
      <w:r w:rsidRPr="00655D69">
        <w:rPr>
          <w:rFonts w:ascii="Open Sans" w:hAnsi="Open Sans" w:cs="Open Sans"/>
          <w:i/>
          <w:caps/>
          <w:sz w:val="20"/>
          <w:szCs w:val="20"/>
          <w:u w:val="single"/>
        </w:rPr>
        <w:t xml:space="preserve">Ref.: </w:t>
      </w:r>
      <w:r w:rsidRPr="00655D69">
        <w:rPr>
          <w:rFonts w:ascii="Open Sans" w:hAnsi="Open Sans" w:cs="Open Sans"/>
          <w:i/>
          <w:caps/>
          <w:sz w:val="20"/>
          <w:szCs w:val="20"/>
          <w:u w:val="single"/>
        </w:rPr>
        <w:tab/>
        <w:t>NOTIFICAÇÃO DE CESSÃO FIDUCIÁRIA DE DIREITOS CREDITÓRIOS - CONTRATO [=]</w:t>
      </w:r>
    </w:p>
    <w:p w14:paraId="6CCF94D3" w14:textId="77777777" w:rsidR="00CF13DE" w:rsidRPr="00655D69" w:rsidRDefault="00CF13DE" w:rsidP="00CF13DE">
      <w:pPr>
        <w:spacing w:line="276" w:lineRule="auto"/>
        <w:rPr>
          <w:rFonts w:ascii="Open Sans" w:hAnsi="Open Sans" w:cs="Open Sans"/>
          <w:sz w:val="20"/>
          <w:szCs w:val="20"/>
        </w:rPr>
      </w:pPr>
    </w:p>
    <w:p w14:paraId="728D4D1F" w14:textId="77777777" w:rsidR="00CF13DE" w:rsidRPr="00655D69" w:rsidRDefault="00CF13DE" w:rsidP="00CF13DE">
      <w:pPr>
        <w:spacing w:line="276" w:lineRule="auto"/>
        <w:rPr>
          <w:rFonts w:ascii="Open Sans" w:hAnsi="Open Sans" w:cs="Open Sans"/>
          <w:iCs/>
          <w:sz w:val="20"/>
          <w:szCs w:val="20"/>
        </w:rPr>
      </w:pPr>
      <w:r w:rsidRPr="00655D69">
        <w:rPr>
          <w:rFonts w:ascii="Open Sans" w:hAnsi="Open Sans" w:cs="Open Sans"/>
          <w:iCs/>
          <w:sz w:val="20"/>
          <w:szCs w:val="20"/>
        </w:rPr>
        <w:t>Prezados Senhores,</w:t>
      </w:r>
    </w:p>
    <w:p w14:paraId="31D4A2D0" w14:textId="77777777" w:rsidR="00CF13DE" w:rsidRPr="00655D69" w:rsidRDefault="00CF13DE" w:rsidP="00CF13DE">
      <w:pPr>
        <w:spacing w:line="276" w:lineRule="auto"/>
        <w:rPr>
          <w:rFonts w:ascii="Open Sans" w:hAnsi="Open Sans" w:cs="Open Sans"/>
          <w:sz w:val="20"/>
          <w:szCs w:val="20"/>
        </w:rPr>
      </w:pPr>
    </w:p>
    <w:p w14:paraId="4576C57A" w14:textId="77777777" w:rsidR="00CF13DE" w:rsidRPr="00655D69" w:rsidRDefault="00CF13DE" w:rsidP="00CF13DE">
      <w:pPr>
        <w:spacing w:line="280" w:lineRule="exact"/>
        <w:jc w:val="both"/>
        <w:rPr>
          <w:rFonts w:ascii="Open Sans" w:hAnsi="Open Sans" w:cs="Open Sans"/>
          <w:sz w:val="20"/>
          <w:szCs w:val="20"/>
        </w:rPr>
      </w:pPr>
      <w:r w:rsidRPr="00655D69">
        <w:rPr>
          <w:rFonts w:ascii="Open Sans" w:hAnsi="Open Sans" w:cs="Open Sans"/>
          <w:sz w:val="20"/>
          <w:szCs w:val="20"/>
        </w:rPr>
        <w:t xml:space="preserve">Por meio da presente </w:t>
      </w:r>
      <w:r w:rsidRPr="00655D69">
        <w:rPr>
          <w:rFonts w:ascii="Open Sans" w:hAnsi="Open Sans" w:cs="Open Sans"/>
          <w:i/>
          <w:sz w:val="20"/>
          <w:szCs w:val="20"/>
        </w:rPr>
        <w:t>Notificação de Cessão Fiduciária de Direitos Creditórios</w:t>
      </w:r>
      <w:r w:rsidRPr="00655D69">
        <w:rPr>
          <w:rFonts w:ascii="Open Sans" w:hAnsi="Open Sans" w:cs="Open Sans"/>
          <w:sz w:val="20"/>
          <w:szCs w:val="20"/>
        </w:rPr>
        <w:t xml:space="preserve"> - </w:t>
      </w:r>
      <w:r w:rsidRPr="00655D69">
        <w:rPr>
          <w:rFonts w:ascii="Open Sans" w:hAnsi="Open Sans" w:cs="Open Sans"/>
          <w:i/>
          <w:sz w:val="20"/>
          <w:szCs w:val="20"/>
        </w:rPr>
        <w:t xml:space="preserve">Contrato [=] </w:t>
      </w:r>
      <w:r w:rsidRPr="00655D69">
        <w:rPr>
          <w:rFonts w:ascii="Open Sans" w:hAnsi="Open Sans" w:cs="Open Sans"/>
          <w:sz w:val="20"/>
          <w:szCs w:val="20"/>
        </w:rPr>
        <w:t>("</w:t>
      </w:r>
      <w:r w:rsidRPr="00655D69">
        <w:rPr>
          <w:rFonts w:ascii="Open Sans" w:hAnsi="Open Sans" w:cs="Open Sans"/>
          <w:sz w:val="20"/>
          <w:szCs w:val="20"/>
          <w:u w:val="single"/>
        </w:rPr>
        <w:t>Notificação</w:t>
      </w:r>
      <w:r w:rsidRPr="00655D69">
        <w:rPr>
          <w:rFonts w:ascii="Open Sans" w:hAnsi="Open Sans" w:cs="Open Sans"/>
          <w:sz w:val="20"/>
          <w:szCs w:val="20"/>
        </w:rPr>
        <w:t xml:space="preserve">"), nós, </w:t>
      </w:r>
      <w:r w:rsidRPr="00655D69">
        <w:rPr>
          <w:rFonts w:ascii="Open Sans" w:hAnsi="Open Sans" w:cs="Open Sans"/>
          <w:b/>
          <w:bCs/>
          <w:sz w:val="20"/>
          <w:szCs w:val="20"/>
        </w:rPr>
        <w:t>PANTERA ALIMENTOS LTDA.</w:t>
      </w:r>
      <w:r w:rsidRPr="00655D69">
        <w:rPr>
          <w:rFonts w:ascii="Open Sans" w:hAnsi="Open Sans" w:cs="Open Sans"/>
          <w:sz w:val="20"/>
          <w:szCs w:val="20"/>
        </w:rPr>
        <w:t>, uma sociedade empresária limitada devidamente constituída e existente de acordo com as leis da República Federativa do Brasil, com sede no Município de Itu, Estado de São Paulo, na Rod. Waldomiro Correa de Camargo, Km 60, Vila Martins, CEP 13.308-200 inscrita no Cadastro Nacional da Pessoa Jurídica do Ministério da Economia ("</w:t>
      </w:r>
      <w:r w:rsidRPr="00655D69">
        <w:rPr>
          <w:rFonts w:ascii="Open Sans" w:hAnsi="Open Sans" w:cs="Open Sans"/>
          <w:sz w:val="20"/>
          <w:szCs w:val="20"/>
          <w:u w:val="single"/>
        </w:rPr>
        <w:t>CNPJ/ME</w:t>
      </w:r>
      <w:r w:rsidRPr="00655D69">
        <w:rPr>
          <w:rFonts w:ascii="Open Sans" w:hAnsi="Open Sans" w:cs="Open Sans"/>
          <w:sz w:val="20"/>
          <w:szCs w:val="20"/>
        </w:rPr>
        <w:t xml:space="preserve">") sob o nº </w:t>
      </w:r>
      <w:r w:rsidRPr="00655D69">
        <w:rPr>
          <w:rFonts w:ascii="Open Sans" w:hAnsi="Open Sans" w:cs="Open Sans"/>
          <w:iCs/>
          <w:sz w:val="20"/>
          <w:szCs w:val="20"/>
        </w:rPr>
        <w:t xml:space="preserve">47.425.731/0001-42 </w:t>
      </w:r>
      <w:r w:rsidRPr="00655D69">
        <w:rPr>
          <w:rFonts w:ascii="Open Sans" w:hAnsi="Open Sans" w:cs="Open Sans"/>
          <w:sz w:val="20"/>
          <w:szCs w:val="20"/>
        </w:rPr>
        <w:t>("</w:t>
      </w:r>
      <w:r w:rsidRPr="00655D69">
        <w:rPr>
          <w:rFonts w:ascii="Open Sans" w:hAnsi="Open Sans" w:cs="Open Sans"/>
          <w:sz w:val="20"/>
          <w:szCs w:val="20"/>
          <w:u w:val="single"/>
        </w:rPr>
        <w:t>Fornecedor</w:t>
      </w:r>
      <w:r w:rsidRPr="00655D69">
        <w:rPr>
          <w:rFonts w:ascii="Open Sans" w:hAnsi="Open Sans" w:cs="Open Sans"/>
          <w:sz w:val="20"/>
          <w:szCs w:val="20"/>
        </w:rPr>
        <w:t>") abaixo assinado, neste ato notificamos V.Sa., [</w:t>
      </w:r>
      <w:r w:rsidRPr="00655D69">
        <w:rPr>
          <w:rFonts w:ascii="Open Sans" w:hAnsi="Open Sans" w:cs="Open Sans"/>
          <w:b/>
          <w:bCs/>
          <w:sz w:val="20"/>
          <w:szCs w:val="20"/>
        </w:rPr>
        <w:t>CLIENTE</w:t>
      </w:r>
      <w:r w:rsidRPr="00655D69">
        <w:rPr>
          <w:rFonts w:ascii="Open Sans" w:hAnsi="Open Sans" w:cs="Open Sans"/>
          <w:sz w:val="20"/>
          <w:szCs w:val="20"/>
        </w:rPr>
        <w:t>], uma sociedade [=], devidamente constituída e existente de acordo com as leis da República Federativa do Brasil, com sede na Cidade de [=], Estado do [=], na [=] ("</w:t>
      </w:r>
      <w:r w:rsidRPr="00655D69">
        <w:rPr>
          <w:rFonts w:ascii="Open Sans" w:hAnsi="Open Sans" w:cs="Open Sans"/>
          <w:sz w:val="20"/>
          <w:szCs w:val="20"/>
          <w:u w:val="single"/>
        </w:rPr>
        <w:t>Cliente</w:t>
      </w:r>
      <w:r w:rsidRPr="00655D69">
        <w:rPr>
          <w:rFonts w:ascii="Open Sans" w:hAnsi="Open Sans" w:cs="Open Sans"/>
          <w:sz w:val="20"/>
          <w:szCs w:val="20"/>
        </w:rPr>
        <w:t xml:space="preserve">"), de forma irrevogável, que cedemos fiduciariamente à </w:t>
      </w:r>
      <w:r w:rsidRPr="00655D69">
        <w:rPr>
          <w:rFonts w:ascii="Open Sans" w:hAnsi="Open Sans" w:cs="Open Sans"/>
          <w:b/>
          <w:bCs/>
          <w:smallCaps/>
          <w:sz w:val="20"/>
          <w:szCs w:val="20"/>
        </w:rPr>
        <w:t>FORTE SECURITIZADORA S.A.</w:t>
      </w:r>
      <w:r w:rsidRPr="00655D69">
        <w:rPr>
          <w:rFonts w:ascii="Open Sans" w:hAnsi="Open Sans" w:cs="Open Sans"/>
          <w:sz w:val="20"/>
          <w:szCs w:val="20"/>
        </w:rPr>
        <w:t xml:space="preserve">, uma sociedade anônima devidamente constituída e existente de acordo com as leis da República Federativa do Brasil, com sede na cidade de São Paulo, Estado de São Paulo, na Rua Fidêncio Ramos, nº 213, conj. 41, Vila Olímpia, CEP </w:t>
      </w:r>
      <w:r w:rsidRPr="00655D69">
        <w:rPr>
          <w:rFonts w:ascii="Open Sans" w:hAnsi="Open Sans" w:cs="Open Sans"/>
          <w:iCs/>
          <w:sz w:val="20"/>
          <w:szCs w:val="20"/>
        </w:rPr>
        <w:t>04551-010</w:t>
      </w:r>
      <w:r w:rsidRPr="00655D69">
        <w:rPr>
          <w:rFonts w:ascii="Open Sans" w:hAnsi="Open Sans" w:cs="Open Sans"/>
          <w:sz w:val="20"/>
          <w:szCs w:val="20"/>
        </w:rPr>
        <w:t xml:space="preserve">, inscrita no </w:t>
      </w:r>
      <w:r w:rsidRPr="00655D69">
        <w:rPr>
          <w:rFonts w:ascii="Open Sans" w:hAnsi="Open Sans" w:cs="Open Sans"/>
          <w:bCs/>
          <w:sz w:val="20"/>
          <w:szCs w:val="20"/>
        </w:rPr>
        <w:t>CNPJ/ME sob o nº </w:t>
      </w:r>
      <w:r w:rsidRPr="00655D69">
        <w:rPr>
          <w:rFonts w:ascii="Open Sans" w:hAnsi="Open Sans" w:cs="Open Sans"/>
          <w:iCs/>
          <w:sz w:val="20"/>
          <w:szCs w:val="20"/>
        </w:rPr>
        <w:t>12.979.898/0001-70</w:t>
      </w:r>
      <w:r w:rsidRPr="00655D69">
        <w:rPr>
          <w:rFonts w:ascii="Open Sans" w:hAnsi="Open Sans" w:cs="Open Sans"/>
          <w:sz w:val="20"/>
          <w:szCs w:val="20"/>
        </w:rPr>
        <w:t xml:space="preserve"> ("</w:t>
      </w:r>
      <w:r w:rsidRPr="00655D69">
        <w:rPr>
          <w:rFonts w:ascii="Open Sans" w:hAnsi="Open Sans" w:cs="Open Sans"/>
          <w:sz w:val="20"/>
          <w:szCs w:val="20"/>
          <w:u w:val="single"/>
        </w:rPr>
        <w:t>Securitizadora</w:t>
      </w:r>
      <w:r w:rsidRPr="00655D69">
        <w:rPr>
          <w:rFonts w:ascii="Open Sans" w:hAnsi="Open Sans" w:cs="Open Sans"/>
          <w:sz w:val="20"/>
          <w:szCs w:val="20"/>
        </w:rPr>
        <w:t>"), nos termos do "</w:t>
      </w:r>
      <w:r w:rsidRPr="00655D69">
        <w:rPr>
          <w:rFonts w:ascii="Open Sans" w:hAnsi="Open Sans" w:cs="Open Sans"/>
          <w:i/>
          <w:sz w:val="20"/>
          <w:szCs w:val="20"/>
        </w:rPr>
        <w:t xml:space="preserve">Instrumento Particular de Cessão Fiduciária de Recebíveis Presentes e Futuros em Garantia </w:t>
      </w:r>
      <w:r w:rsidRPr="00655D69">
        <w:rPr>
          <w:rFonts w:ascii="Open Sans" w:hAnsi="Open Sans" w:cs="Open Sans"/>
          <w:sz w:val="20"/>
          <w:szCs w:val="20"/>
        </w:rPr>
        <w:t>", datado de 28 de abril de 2020, celebrado por e entre a Securitizadora e nós, conforme aditado, modificado ou novado de tempos em tempos ("</w:t>
      </w:r>
      <w:r w:rsidRPr="00655D69">
        <w:rPr>
          <w:rFonts w:ascii="Open Sans" w:hAnsi="Open Sans" w:cs="Open Sans"/>
          <w:sz w:val="20"/>
          <w:szCs w:val="20"/>
          <w:u w:val="single"/>
        </w:rPr>
        <w:t>Contrato de Cessão Fiduciária</w:t>
      </w:r>
      <w:r w:rsidRPr="00655D69">
        <w:rPr>
          <w:rFonts w:ascii="Open Sans" w:hAnsi="Open Sans" w:cs="Open Sans"/>
          <w:sz w:val="20"/>
          <w:szCs w:val="20"/>
        </w:rPr>
        <w:t>"), os direitos creditórios de nossa titularidade provenientes do "</w:t>
      </w:r>
      <w:r w:rsidRPr="00655D69">
        <w:rPr>
          <w:rFonts w:ascii="Open Sans" w:hAnsi="Open Sans" w:cs="Open Sans"/>
          <w:i/>
          <w:sz w:val="20"/>
          <w:szCs w:val="20"/>
        </w:rPr>
        <w:t>Contrato [=]</w:t>
      </w:r>
      <w:r w:rsidRPr="00655D69">
        <w:rPr>
          <w:rFonts w:ascii="Open Sans" w:hAnsi="Open Sans" w:cs="Open Sans"/>
          <w:sz w:val="20"/>
          <w:szCs w:val="20"/>
        </w:rPr>
        <w:t>", celebrado em [=]</w:t>
      </w:r>
      <w:r w:rsidRPr="00655D69">
        <w:rPr>
          <w:rFonts w:ascii="Open Sans" w:hAnsi="Open Sans" w:cs="Open Sans"/>
          <w:iCs/>
          <w:sz w:val="20"/>
          <w:szCs w:val="20"/>
        </w:rPr>
        <w:t xml:space="preserve"> de </w:t>
      </w:r>
      <w:r w:rsidRPr="00655D69">
        <w:rPr>
          <w:rFonts w:ascii="Open Sans" w:hAnsi="Open Sans" w:cs="Open Sans"/>
          <w:sz w:val="20"/>
          <w:szCs w:val="20"/>
        </w:rPr>
        <w:t>[=]</w:t>
      </w:r>
      <w:r w:rsidRPr="00655D69">
        <w:rPr>
          <w:rFonts w:ascii="Open Sans" w:hAnsi="Open Sans" w:cs="Open Sans"/>
          <w:iCs/>
          <w:sz w:val="20"/>
          <w:szCs w:val="20"/>
        </w:rPr>
        <w:t xml:space="preserve"> de </w:t>
      </w:r>
      <w:r w:rsidRPr="00655D69">
        <w:rPr>
          <w:rFonts w:ascii="Open Sans" w:hAnsi="Open Sans" w:cs="Open Sans"/>
          <w:sz w:val="20"/>
          <w:szCs w:val="20"/>
        </w:rPr>
        <w:t>[=]</w:t>
      </w:r>
      <w:r w:rsidRPr="00655D69">
        <w:rPr>
          <w:rFonts w:ascii="Open Sans" w:hAnsi="Open Sans" w:cs="Open Sans"/>
          <w:iCs/>
          <w:sz w:val="20"/>
          <w:szCs w:val="20"/>
        </w:rPr>
        <w:t>,</w:t>
      </w:r>
      <w:r w:rsidRPr="00655D69">
        <w:rPr>
          <w:rFonts w:ascii="Open Sans" w:hAnsi="Open Sans" w:cs="Open Sans"/>
          <w:sz w:val="20"/>
          <w:szCs w:val="20"/>
        </w:rPr>
        <w:t xml:space="preserve"> entre nós e V.Sas., com interveniência e anuência de [=] ("</w:t>
      </w:r>
      <w:r w:rsidRPr="00655D69">
        <w:rPr>
          <w:rFonts w:ascii="Open Sans" w:hAnsi="Open Sans" w:cs="Open Sans"/>
          <w:sz w:val="20"/>
          <w:szCs w:val="20"/>
          <w:u w:val="single"/>
        </w:rPr>
        <w:t>Contrato</w:t>
      </w:r>
      <w:r w:rsidRPr="00655D69">
        <w:rPr>
          <w:rFonts w:ascii="Open Sans" w:hAnsi="Open Sans" w:cs="Open Sans"/>
          <w:sz w:val="20"/>
          <w:szCs w:val="20"/>
        </w:rPr>
        <w:t>").</w:t>
      </w:r>
    </w:p>
    <w:p w14:paraId="7882B0D5" w14:textId="77777777" w:rsidR="00CF13DE" w:rsidRPr="00655D69" w:rsidRDefault="00CF13DE" w:rsidP="00CF13DE">
      <w:pPr>
        <w:spacing w:line="276" w:lineRule="auto"/>
        <w:rPr>
          <w:rFonts w:ascii="Open Sans" w:hAnsi="Open Sans" w:cs="Open Sans"/>
          <w:sz w:val="20"/>
          <w:szCs w:val="20"/>
        </w:rPr>
      </w:pPr>
    </w:p>
    <w:p w14:paraId="48C6E193" w14:textId="77777777" w:rsidR="00CF13DE" w:rsidRPr="00655D69" w:rsidRDefault="00CF13DE" w:rsidP="00CF13DE">
      <w:pPr>
        <w:spacing w:line="280" w:lineRule="exact"/>
        <w:jc w:val="both"/>
        <w:rPr>
          <w:rFonts w:ascii="Open Sans" w:hAnsi="Open Sans" w:cs="Open Sans"/>
          <w:sz w:val="20"/>
          <w:szCs w:val="20"/>
        </w:rPr>
      </w:pPr>
      <w:r w:rsidRPr="00655D69">
        <w:rPr>
          <w:rFonts w:ascii="Open Sans" w:hAnsi="Open Sans" w:cs="Open Sans"/>
          <w:sz w:val="20"/>
          <w:szCs w:val="20"/>
        </w:rPr>
        <w:t>Em razão disso, nós irrevogavelmente instruímos V.Sas. de que todos os pagamentos devidos a nós com relação ao Contrato deverão ser realizados, quando de seus vencimentos, em fundos imediatamente disponíveis e livremente transferíveis, para a seguinte nova conta bancária, qual seja ("</w:t>
      </w:r>
      <w:r w:rsidRPr="00655D69">
        <w:rPr>
          <w:rFonts w:ascii="Open Sans" w:hAnsi="Open Sans" w:cs="Open Sans"/>
          <w:sz w:val="20"/>
          <w:szCs w:val="20"/>
          <w:u w:val="single"/>
        </w:rPr>
        <w:t>Conta Vinculada</w:t>
      </w:r>
      <w:r w:rsidRPr="00655D69">
        <w:rPr>
          <w:rFonts w:ascii="Open Sans" w:hAnsi="Open Sans" w:cs="Open Sans"/>
          <w:sz w:val="20"/>
          <w:szCs w:val="20"/>
        </w:rPr>
        <w:t>"):</w:t>
      </w:r>
    </w:p>
    <w:p w14:paraId="10C8AA88" w14:textId="77777777" w:rsidR="00CF13DE" w:rsidRPr="00655D69" w:rsidRDefault="00CF13DE" w:rsidP="00CF13DE">
      <w:pPr>
        <w:spacing w:line="280" w:lineRule="exact"/>
        <w:contextualSpacing/>
        <w:jc w:val="both"/>
        <w:rPr>
          <w:rFonts w:ascii="Open Sans" w:hAnsi="Open Sans" w:cs="Open Sans"/>
          <w:sz w:val="20"/>
          <w:szCs w:val="20"/>
        </w:rPr>
      </w:pPr>
      <w:r w:rsidRPr="00655D69">
        <w:rPr>
          <w:rFonts w:ascii="Open Sans" w:hAnsi="Open Sans" w:cs="Open Sans"/>
          <w:sz w:val="20"/>
          <w:szCs w:val="20"/>
        </w:rPr>
        <w:lastRenderedPageBreak/>
        <w:t>Banco: QI Sociedade de Crédito Direto</w:t>
      </w:r>
    </w:p>
    <w:p w14:paraId="7D42ECFB" w14:textId="77777777" w:rsidR="00CF13DE" w:rsidRPr="00655D69" w:rsidRDefault="00CF13DE" w:rsidP="00CF13DE">
      <w:pPr>
        <w:spacing w:line="280" w:lineRule="exact"/>
        <w:contextualSpacing/>
        <w:jc w:val="both"/>
        <w:rPr>
          <w:rFonts w:ascii="Open Sans" w:hAnsi="Open Sans" w:cs="Open Sans"/>
          <w:sz w:val="20"/>
          <w:szCs w:val="20"/>
        </w:rPr>
      </w:pPr>
      <w:r w:rsidRPr="00655D69">
        <w:rPr>
          <w:rFonts w:ascii="Open Sans" w:hAnsi="Open Sans" w:cs="Open Sans"/>
          <w:sz w:val="20"/>
          <w:szCs w:val="20"/>
        </w:rPr>
        <w:t>Agência: 0001</w:t>
      </w:r>
    </w:p>
    <w:p w14:paraId="0B8A67A0" w14:textId="77777777" w:rsidR="00CF13DE" w:rsidRPr="00655D69" w:rsidRDefault="00CF13DE" w:rsidP="00CF13DE">
      <w:pPr>
        <w:spacing w:line="280" w:lineRule="exact"/>
        <w:contextualSpacing/>
        <w:jc w:val="both"/>
        <w:rPr>
          <w:rFonts w:ascii="Open Sans" w:hAnsi="Open Sans" w:cs="Open Sans"/>
          <w:sz w:val="20"/>
          <w:szCs w:val="20"/>
        </w:rPr>
      </w:pPr>
      <w:r w:rsidRPr="00655D69">
        <w:rPr>
          <w:rFonts w:ascii="Open Sans" w:hAnsi="Open Sans" w:cs="Open Sans"/>
          <w:sz w:val="20"/>
          <w:szCs w:val="20"/>
        </w:rPr>
        <w:t>Conta nº: 20731-5</w:t>
      </w:r>
    </w:p>
    <w:p w14:paraId="57B62423" w14:textId="77777777" w:rsidR="00CF13DE" w:rsidRPr="00655D69" w:rsidRDefault="00CF13DE" w:rsidP="00CF13DE">
      <w:pPr>
        <w:spacing w:line="280" w:lineRule="exact"/>
        <w:contextualSpacing/>
        <w:jc w:val="both"/>
        <w:rPr>
          <w:rFonts w:ascii="Open Sans" w:hAnsi="Open Sans" w:cs="Open Sans"/>
          <w:sz w:val="20"/>
          <w:szCs w:val="20"/>
        </w:rPr>
      </w:pPr>
      <w:r w:rsidRPr="00655D69">
        <w:rPr>
          <w:rFonts w:ascii="Open Sans" w:hAnsi="Open Sans" w:cs="Open Sans"/>
          <w:sz w:val="20"/>
          <w:szCs w:val="20"/>
        </w:rPr>
        <w:t xml:space="preserve">Razão social do beneficiário: PANTERA ALIMENTOS LTDA. </w:t>
      </w:r>
    </w:p>
    <w:p w14:paraId="019549B5" w14:textId="77777777" w:rsidR="00CF13DE" w:rsidRPr="00655D69" w:rsidRDefault="00CF13DE" w:rsidP="00CF13DE">
      <w:pPr>
        <w:spacing w:line="280" w:lineRule="exact"/>
        <w:jc w:val="both"/>
        <w:rPr>
          <w:rFonts w:ascii="Open Sans" w:hAnsi="Open Sans" w:cs="Open Sans"/>
          <w:sz w:val="20"/>
          <w:szCs w:val="20"/>
        </w:rPr>
      </w:pPr>
      <w:r w:rsidRPr="00655D69">
        <w:rPr>
          <w:rFonts w:ascii="Open Sans" w:hAnsi="Open Sans" w:cs="Open Sans"/>
          <w:sz w:val="20"/>
          <w:szCs w:val="20"/>
        </w:rPr>
        <w:t xml:space="preserve">CNPJ/ME: </w:t>
      </w:r>
      <w:r w:rsidRPr="00655D69">
        <w:rPr>
          <w:rFonts w:ascii="Open Sans" w:hAnsi="Open Sans" w:cs="Open Sans"/>
          <w:iCs/>
          <w:sz w:val="20"/>
          <w:szCs w:val="20"/>
        </w:rPr>
        <w:t>47.425.731/0001-42</w:t>
      </w:r>
    </w:p>
    <w:p w14:paraId="573942F3" w14:textId="77777777" w:rsidR="00CF13DE" w:rsidRPr="00655D69" w:rsidRDefault="00CF13DE" w:rsidP="00CF13DE">
      <w:pPr>
        <w:spacing w:line="276" w:lineRule="auto"/>
        <w:rPr>
          <w:rFonts w:ascii="Open Sans" w:hAnsi="Open Sans" w:cs="Open Sans"/>
          <w:sz w:val="20"/>
          <w:szCs w:val="20"/>
        </w:rPr>
      </w:pPr>
    </w:p>
    <w:p w14:paraId="4ACA45D6" w14:textId="77777777" w:rsidR="00CF13DE" w:rsidRPr="00655D69" w:rsidRDefault="00CF13DE" w:rsidP="00CF13DE">
      <w:pPr>
        <w:spacing w:line="280" w:lineRule="exact"/>
        <w:jc w:val="both"/>
        <w:rPr>
          <w:rFonts w:ascii="Open Sans" w:hAnsi="Open Sans" w:cs="Open Sans"/>
          <w:sz w:val="20"/>
          <w:szCs w:val="20"/>
        </w:rPr>
      </w:pPr>
      <w:r w:rsidRPr="00655D69">
        <w:rPr>
          <w:rFonts w:ascii="Open Sans" w:hAnsi="Open Sans" w:cs="Open Sans"/>
          <w:sz w:val="20"/>
          <w:szCs w:val="20"/>
        </w:rPr>
        <w:t>Informamos a V.Sas. que nenhuma modificação ou aditamento às instruções de pagamentos ora referidas ou a qualquer dos termos do Contrato poderá ser feito sem o prévio consentimento da Securitizadora por escrito.</w:t>
      </w:r>
    </w:p>
    <w:p w14:paraId="4CE5F4B7" w14:textId="77777777" w:rsidR="00CF13DE" w:rsidRPr="00655D69" w:rsidRDefault="00CF13DE" w:rsidP="00CF13DE">
      <w:pPr>
        <w:spacing w:line="276" w:lineRule="auto"/>
        <w:rPr>
          <w:rFonts w:ascii="Open Sans" w:hAnsi="Open Sans" w:cs="Open Sans"/>
          <w:sz w:val="20"/>
          <w:szCs w:val="20"/>
        </w:rPr>
      </w:pPr>
    </w:p>
    <w:p w14:paraId="2CE9DF62" w14:textId="77777777" w:rsidR="00CF13DE" w:rsidRPr="00655D69" w:rsidRDefault="00CF13DE" w:rsidP="00CF13DE">
      <w:pPr>
        <w:spacing w:line="280" w:lineRule="exact"/>
        <w:jc w:val="both"/>
        <w:rPr>
          <w:rFonts w:ascii="Open Sans" w:hAnsi="Open Sans" w:cs="Open Sans"/>
          <w:sz w:val="20"/>
          <w:szCs w:val="20"/>
        </w:rPr>
      </w:pPr>
      <w:r w:rsidRPr="00655D69">
        <w:rPr>
          <w:rFonts w:ascii="Open Sans" w:hAnsi="Open Sans" w:cs="Open Sans"/>
          <w:sz w:val="20"/>
          <w:szCs w:val="20"/>
        </w:rPr>
        <w:t>Neste ato, declaramos e garantimos a V.Sa. que a operação celebrada entre o Fornecedor e a Securitizadora sob o Contrato de Cessão Fiduciária é legítima e foi celebrada em acordo com todas as leis aplicáveis ao Fornecedor e/ou à Securitizadora.</w:t>
      </w:r>
    </w:p>
    <w:p w14:paraId="232B7058" w14:textId="77777777" w:rsidR="00CF13DE" w:rsidRPr="00655D69" w:rsidRDefault="00CF13DE" w:rsidP="00CF13DE">
      <w:pPr>
        <w:spacing w:line="276" w:lineRule="auto"/>
        <w:rPr>
          <w:rFonts w:ascii="Open Sans" w:hAnsi="Open Sans" w:cs="Open Sans"/>
          <w:sz w:val="20"/>
          <w:szCs w:val="20"/>
        </w:rPr>
      </w:pPr>
    </w:p>
    <w:p w14:paraId="5481AD38" w14:textId="77777777" w:rsidR="00CF13DE" w:rsidRPr="00655D69" w:rsidRDefault="00CF13DE" w:rsidP="00CF13DE">
      <w:pPr>
        <w:spacing w:line="280" w:lineRule="exact"/>
        <w:jc w:val="both"/>
        <w:rPr>
          <w:rFonts w:ascii="Open Sans" w:hAnsi="Open Sans" w:cs="Open Sans"/>
          <w:sz w:val="20"/>
          <w:szCs w:val="20"/>
        </w:rPr>
      </w:pPr>
      <w:r w:rsidRPr="00655D69">
        <w:rPr>
          <w:rFonts w:ascii="Open Sans" w:hAnsi="Open Sans" w:cs="Open Sans"/>
          <w:sz w:val="20"/>
          <w:szCs w:val="20"/>
        </w:rPr>
        <w:t>Solicitamos, gentilmente, que V.Sa. manifeste sua anuência aos termos desta Notificação, mediante a pronta devolução de 1 (uma) via da presente, devidamente assinada por seu(s) representante(s) legal(is). Ao firmar e devolver a presente Notificação, você concorda, de forma irrevogável, com todos os termos e condições desta.</w:t>
      </w:r>
    </w:p>
    <w:p w14:paraId="0DDF219A" w14:textId="77777777" w:rsidR="00CF13DE" w:rsidRPr="00655D69" w:rsidRDefault="00CF13DE" w:rsidP="00CF13DE">
      <w:pPr>
        <w:spacing w:line="276" w:lineRule="auto"/>
        <w:rPr>
          <w:rFonts w:ascii="Open Sans" w:hAnsi="Open Sans" w:cs="Open Sans"/>
          <w:sz w:val="20"/>
          <w:szCs w:val="20"/>
        </w:rPr>
      </w:pPr>
    </w:p>
    <w:p w14:paraId="4418C5C5" w14:textId="77777777" w:rsidR="00CF13DE" w:rsidRPr="00655D69" w:rsidRDefault="00CF13DE" w:rsidP="00CF13DE">
      <w:pPr>
        <w:spacing w:line="280" w:lineRule="exact"/>
        <w:jc w:val="both"/>
        <w:rPr>
          <w:rFonts w:ascii="Open Sans" w:hAnsi="Open Sans" w:cs="Open Sans"/>
          <w:sz w:val="20"/>
          <w:szCs w:val="20"/>
        </w:rPr>
      </w:pPr>
      <w:r w:rsidRPr="00655D69">
        <w:rPr>
          <w:rFonts w:ascii="Open Sans" w:hAnsi="Open Sans" w:cs="Open Sans"/>
          <w:sz w:val="20"/>
          <w:szCs w:val="20"/>
        </w:rPr>
        <w:t>Permanecemos à disposição de V.Sa. para quaisquer esclarecimentos necessários.</w:t>
      </w:r>
    </w:p>
    <w:p w14:paraId="0567F295" w14:textId="77777777" w:rsidR="00CF13DE" w:rsidRPr="00655D69" w:rsidRDefault="00CF13DE" w:rsidP="00CF13DE">
      <w:pPr>
        <w:spacing w:line="276" w:lineRule="auto"/>
        <w:rPr>
          <w:rFonts w:ascii="Open Sans" w:hAnsi="Open Sans" w:cs="Open Sans"/>
          <w:sz w:val="20"/>
          <w:szCs w:val="20"/>
        </w:rPr>
      </w:pPr>
    </w:p>
    <w:p w14:paraId="7FD1F3B3" w14:textId="77777777" w:rsidR="00CF13DE" w:rsidRPr="00655D69" w:rsidRDefault="00CF13DE" w:rsidP="00CF13DE">
      <w:pPr>
        <w:spacing w:line="280" w:lineRule="exact"/>
        <w:jc w:val="both"/>
        <w:rPr>
          <w:rFonts w:ascii="Open Sans" w:hAnsi="Open Sans" w:cs="Open Sans"/>
          <w:sz w:val="20"/>
          <w:szCs w:val="20"/>
        </w:rPr>
      </w:pPr>
      <w:r w:rsidRPr="00655D69">
        <w:rPr>
          <w:rFonts w:ascii="Open Sans" w:hAnsi="Open Sans" w:cs="Open Sans"/>
          <w:sz w:val="20"/>
          <w:szCs w:val="20"/>
        </w:rPr>
        <w:t>Atenciosamente,</w:t>
      </w:r>
    </w:p>
    <w:p w14:paraId="347F155C" w14:textId="77777777" w:rsidR="00CF13DE" w:rsidRPr="00655D69" w:rsidRDefault="00CF13DE" w:rsidP="00CF13DE">
      <w:pPr>
        <w:spacing w:line="276" w:lineRule="auto"/>
        <w:rPr>
          <w:rFonts w:ascii="Open Sans" w:hAnsi="Open Sans" w:cs="Open Sans"/>
          <w:sz w:val="20"/>
          <w:szCs w:val="20"/>
        </w:rPr>
      </w:pPr>
    </w:p>
    <w:p w14:paraId="0A6343AA" w14:textId="77777777" w:rsidR="00CF13DE" w:rsidRPr="00655D69" w:rsidRDefault="00CF13DE" w:rsidP="00CF13DE">
      <w:pPr>
        <w:spacing w:line="276" w:lineRule="auto"/>
        <w:jc w:val="center"/>
        <w:rPr>
          <w:rFonts w:ascii="Open Sans" w:hAnsi="Open Sans" w:cs="Open Sans"/>
          <w:b/>
          <w:bCs/>
          <w:iCs/>
          <w:caps/>
          <w:sz w:val="20"/>
          <w:szCs w:val="20"/>
        </w:rPr>
      </w:pPr>
      <w:r w:rsidRPr="00655D69">
        <w:rPr>
          <w:rFonts w:ascii="Open Sans" w:hAnsi="Open Sans" w:cs="Open Sans"/>
          <w:b/>
          <w:bCs/>
          <w:iCs/>
          <w:sz w:val="20"/>
          <w:szCs w:val="20"/>
        </w:rPr>
        <w:t>PANTERA ALIMENTOS LTDA.</w:t>
      </w:r>
    </w:p>
    <w:p w14:paraId="1D27910C" w14:textId="77777777" w:rsidR="00CF13DE" w:rsidRPr="00655D69" w:rsidRDefault="00CF13DE" w:rsidP="00CF13DE">
      <w:pPr>
        <w:spacing w:line="276" w:lineRule="auto"/>
        <w:jc w:val="center"/>
        <w:rPr>
          <w:rFonts w:ascii="Open Sans" w:hAnsi="Open Sans" w:cs="Open Sans"/>
          <w:sz w:val="20"/>
          <w:szCs w:val="20"/>
        </w:rPr>
      </w:pPr>
      <w:r w:rsidRPr="00655D69">
        <w:rPr>
          <w:rFonts w:ascii="Open Sans" w:hAnsi="Open Sans" w:cs="Open Sans"/>
          <w:sz w:val="20"/>
          <w:szCs w:val="20"/>
        </w:rPr>
        <w:t>(</w:t>
      </w:r>
      <w:r w:rsidRPr="00655D69">
        <w:rPr>
          <w:rFonts w:ascii="Open Sans" w:hAnsi="Open Sans" w:cs="Open Sans"/>
          <w:i/>
          <w:iCs/>
          <w:sz w:val="20"/>
          <w:szCs w:val="20"/>
        </w:rPr>
        <w:t>assinaturas serão incluídas quando da celebração do documento</w:t>
      </w:r>
      <w:r w:rsidRPr="00655D69">
        <w:rPr>
          <w:rFonts w:ascii="Open Sans" w:hAnsi="Open Sans" w:cs="Open Sans"/>
          <w:sz w:val="20"/>
          <w:szCs w:val="20"/>
        </w:rPr>
        <w:t>)</w:t>
      </w:r>
    </w:p>
    <w:p w14:paraId="11F44D5B" w14:textId="77777777" w:rsidR="00CF13DE" w:rsidRPr="00655D69" w:rsidRDefault="00CF13DE" w:rsidP="00CF13DE">
      <w:pPr>
        <w:spacing w:line="276" w:lineRule="auto"/>
        <w:rPr>
          <w:rFonts w:ascii="Open Sans" w:hAnsi="Open Sans" w:cs="Open Sans"/>
          <w:sz w:val="20"/>
          <w:szCs w:val="20"/>
        </w:rPr>
      </w:pPr>
    </w:p>
    <w:tbl>
      <w:tblPr>
        <w:tblW w:w="0" w:type="auto"/>
        <w:tblLayout w:type="fixed"/>
        <w:tblCellMar>
          <w:left w:w="71" w:type="dxa"/>
          <w:right w:w="71" w:type="dxa"/>
        </w:tblCellMar>
        <w:tblLook w:val="0000" w:firstRow="0" w:lastRow="0" w:firstColumn="0" w:lastColumn="0" w:noHBand="0" w:noVBand="0"/>
      </w:tblPr>
      <w:tblGrid>
        <w:gridCol w:w="3969"/>
        <w:gridCol w:w="567"/>
        <w:gridCol w:w="3969"/>
      </w:tblGrid>
      <w:tr w:rsidR="00CF13DE" w:rsidRPr="00655D69" w14:paraId="5924218D" w14:textId="77777777" w:rsidTr="00416921">
        <w:trPr>
          <w:cantSplit/>
        </w:trPr>
        <w:tc>
          <w:tcPr>
            <w:tcW w:w="3969" w:type="dxa"/>
            <w:tcBorders>
              <w:top w:val="single" w:sz="6" w:space="0" w:color="auto"/>
            </w:tcBorders>
          </w:tcPr>
          <w:p w14:paraId="64486749" w14:textId="77777777" w:rsidR="00CF13DE" w:rsidRPr="00655D69" w:rsidRDefault="00CF13DE" w:rsidP="00416921">
            <w:pPr>
              <w:spacing w:line="276" w:lineRule="auto"/>
              <w:jc w:val="both"/>
              <w:rPr>
                <w:rFonts w:ascii="Open Sans" w:hAnsi="Open Sans" w:cs="Open Sans"/>
                <w:sz w:val="20"/>
                <w:szCs w:val="20"/>
              </w:rPr>
            </w:pPr>
            <w:r w:rsidRPr="00655D69">
              <w:rPr>
                <w:rFonts w:ascii="Open Sans" w:hAnsi="Open Sans" w:cs="Open Sans"/>
                <w:sz w:val="20"/>
                <w:szCs w:val="20"/>
              </w:rPr>
              <w:t>Nome:</w:t>
            </w:r>
            <w:r w:rsidRPr="00655D69">
              <w:rPr>
                <w:rFonts w:ascii="Open Sans" w:hAnsi="Open Sans" w:cs="Open Sans"/>
                <w:sz w:val="20"/>
                <w:szCs w:val="20"/>
              </w:rPr>
              <w:br/>
              <w:t>Cargo:</w:t>
            </w:r>
          </w:p>
        </w:tc>
        <w:tc>
          <w:tcPr>
            <w:tcW w:w="567" w:type="dxa"/>
          </w:tcPr>
          <w:p w14:paraId="48AF4372" w14:textId="77777777" w:rsidR="00CF13DE" w:rsidRPr="00655D69" w:rsidRDefault="00CF13DE" w:rsidP="00416921">
            <w:pPr>
              <w:spacing w:line="276" w:lineRule="auto"/>
              <w:jc w:val="both"/>
              <w:rPr>
                <w:rFonts w:ascii="Open Sans" w:hAnsi="Open Sans" w:cs="Open Sans"/>
                <w:sz w:val="20"/>
                <w:szCs w:val="20"/>
              </w:rPr>
            </w:pPr>
          </w:p>
        </w:tc>
        <w:tc>
          <w:tcPr>
            <w:tcW w:w="3969" w:type="dxa"/>
            <w:tcBorders>
              <w:top w:val="single" w:sz="6" w:space="0" w:color="auto"/>
            </w:tcBorders>
          </w:tcPr>
          <w:p w14:paraId="06BB43C9" w14:textId="77777777" w:rsidR="00CF13DE" w:rsidRPr="00655D69" w:rsidRDefault="00CF13DE" w:rsidP="00416921">
            <w:pPr>
              <w:spacing w:line="276" w:lineRule="auto"/>
              <w:jc w:val="both"/>
              <w:rPr>
                <w:rFonts w:ascii="Open Sans" w:hAnsi="Open Sans" w:cs="Open Sans"/>
                <w:sz w:val="20"/>
                <w:szCs w:val="20"/>
              </w:rPr>
            </w:pPr>
            <w:r w:rsidRPr="00655D69">
              <w:rPr>
                <w:rFonts w:ascii="Open Sans" w:hAnsi="Open Sans" w:cs="Open Sans"/>
                <w:sz w:val="20"/>
                <w:szCs w:val="20"/>
              </w:rPr>
              <w:t>Nome:</w:t>
            </w:r>
            <w:r w:rsidRPr="00655D69">
              <w:rPr>
                <w:rFonts w:ascii="Open Sans" w:hAnsi="Open Sans" w:cs="Open Sans"/>
                <w:sz w:val="20"/>
                <w:szCs w:val="20"/>
              </w:rPr>
              <w:br/>
              <w:t>Cargo:</w:t>
            </w:r>
          </w:p>
        </w:tc>
      </w:tr>
    </w:tbl>
    <w:p w14:paraId="5A280C84" w14:textId="77777777" w:rsidR="00CF13DE" w:rsidRPr="00655D69" w:rsidRDefault="00CF13DE" w:rsidP="00CF13DE">
      <w:pPr>
        <w:spacing w:line="276" w:lineRule="auto"/>
        <w:rPr>
          <w:rFonts w:ascii="Open Sans" w:hAnsi="Open Sans" w:cs="Open Sans"/>
          <w:sz w:val="20"/>
          <w:szCs w:val="20"/>
        </w:rPr>
      </w:pPr>
    </w:p>
    <w:p w14:paraId="4D750C2E" w14:textId="77777777" w:rsidR="00CF13DE" w:rsidRPr="00655D69" w:rsidRDefault="00CF13DE" w:rsidP="00CF13DE">
      <w:pPr>
        <w:spacing w:line="276" w:lineRule="auto"/>
        <w:rPr>
          <w:rFonts w:ascii="Open Sans" w:hAnsi="Open Sans" w:cs="Open Sans"/>
          <w:sz w:val="20"/>
          <w:szCs w:val="20"/>
        </w:rPr>
      </w:pPr>
    </w:p>
    <w:p w14:paraId="1E610D97" w14:textId="77777777" w:rsidR="00CF13DE" w:rsidRPr="00655D69" w:rsidRDefault="00CF13DE" w:rsidP="00CF13DE">
      <w:pPr>
        <w:spacing w:line="280" w:lineRule="exact"/>
        <w:jc w:val="both"/>
        <w:rPr>
          <w:rFonts w:ascii="Open Sans" w:hAnsi="Open Sans" w:cs="Open Sans"/>
          <w:sz w:val="20"/>
          <w:szCs w:val="20"/>
        </w:rPr>
      </w:pPr>
      <w:r w:rsidRPr="00655D69">
        <w:rPr>
          <w:rFonts w:ascii="Open Sans" w:hAnsi="Open Sans" w:cs="Open Sans"/>
          <w:sz w:val="20"/>
          <w:szCs w:val="20"/>
        </w:rPr>
        <w:t>Ciente e de acordo em ____ / ____ / _______,</w:t>
      </w:r>
    </w:p>
    <w:p w14:paraId="0C531B45" w14:textId="77777777" w:rsidR="00CF13DE" w:rsidRPr="00655D69" w:rsidRDefault="00CF13DE" w:rsidP="00CF13DE">
      <w:pPr>
        <w:spacing w:line="276" w:lineRule="auto"/>
        <w:rPr>
          <w:rFonts w:ascii="Open Sans" w:hAnsi="Open Sans" w:cs="Open Sans"/>
          <w:sz w:val="20"/>
          <w:szCs w:val="20"/>
        </w:rPr>
      </w:pPr>
    </w:p>
    <w:p w14:paraId="6B49EF7E" w14:textId="77777777" w:rsidR="00CF13DE" w:rsidRPr="00655D69" w:rsidRDefault="00CF13DE" w:rsidP="00CF13DE">
      <w:pPr>
        <w:spacing w:line="276" w:lineRule="auto"/>
        <w:jc w:val="center"/>
        <w:rPr>
          <w:rFonts w:ascii="Open Sans" w:hAnsi="Open Sans" w:cs="Open Sans"/>
          <w:b/>
          <w:bCs/>
          <w:iCs/>
          <w:caps/>
          <w:sz w:val="20"/>
          <w:szCs w:val="20"/>
        </w:rPr>
      </w:pPr>
      <w:r w:rsidRPr="00655D69">
        <w:rPr>
          <w:rFonts w:ascii="Open Sans" w:hAnsi="Open Sans" w:cs="Open Sans"/>
          <w:b/>
          <w:smallCaps/>
          <w:sz w:val="20"/>
          <w:szCs w:val="20"/>
        </w:rPr>
        <w:t>[CLIENTE]</w:t>
      </w:r>
    </w:p>
    <w:p w14:paraId="0E75B547" w14:textId="77777777" w:rsidR="00CF13DE" w:rsidRPr="00655D69" w:rsidRDefault="00CF13DE" w:rsidP="00CF13DE">
      <w:pPr>
        <w:spacing w:line="276" w:lineRule="auto"/>
        <w:jc w:val="center"/>
        <w:rPr>
          <w:rFonts w:ascii="Open Sans" w:hAnsi="Open Sans" w:cs="Open Sans"/>
          <w:b/>
          <w:bCs/>
          <w:caps/>
          <w:sz w:val="20"/>
          <w:szCs w:val="20"/>
        </w:rPr>
      </w:pPr>
      <w:r w:rsidRPr="00655D69">
        <w:rPr>
          <w:rFonts w:ascii="Open Sans" w:hAnsi="Open Sans" w:cs="Open Sans"/>
          <w:sz w:val="20"/>
          <w:szCs w:val="20"/>
        </w:rPr>
        <w:t>(</w:t>
      </w:r>
      <w:r w:rsidRPr="00655D69">
        <w:rPr>
          <w:rFonts w:ascii="Open Sans" w:hAnsi="Open Sans" w:cs="Open Sans"/>
          <w:i/>
          <w:iCs/>
          <w:sz w:val="20"/>
          <w:szCs w:val="20"/>
        </w:rPr>
        <w:t>assinaturas serão incluídas quando da celebração do documento</w:t>
      </w:r>
      <w:r w:rsidRPr="00655D69">
        <w:rPr>
          <w:rFonts w:ascii="Open Sans" w:hAnsi="Open Sans" w:cs="Open Sans"/>
          <w:sz w:val="20"/>
          <w:szCs w:val="20"/>
        </w:rPr>
        <w:t>)</w:t>
      </w:r>
    </w:p>
    <w:tbl>
      <w:tblPr>
        <w:tblW w:w="0" w:type="auto"/>
        <w:tblLayout w:type="fixed"/>
        <w:tblCellMar>
          <w:left w:w="71" w:type="dxa"/>
          <w:right w:w="71" w:type="dxa"/>
        </w:tblCellMar>
        <w:tblLook w:val="0000" w:firstRow="0" w:lastRow="0" w:firstColumn="0" w:lastColumn="0" w:noHBand="0" w:noVBand="0"/>
      </w:tblPr>
      <w:tblGrid>
        <w:gridCol w:w="3969"/>
        <w:gridCol w:w="567"/>
        <w:gridCol w:w="3969"/>
      </w:tblGrid>
      <w:tr w:rsidR="00CF13DE" w:rsidRPr="00655D69" w14:paraId="744D527A" w14:textId="77777777" w:rsidTr="00416921">
        <w:trPr>
          <w:cantSplit/>
        </w:trPr>
        <w:tc>
          <w:tcPr>
            <w:tcW w:w="3969" w:type="dxa"/>
            <w:tcBorders>
              <w:top w:val="single" w:sz="6" w:space="0" w:color="auto"/>
            </w:tcBorders>
          </w:tcPr>
          <w:p w14:paraId="54B82C0D" w14:textId="77777777" w:rsidR="00CF13DE" w:rsidRPr="00655D69" w:rsidRDefault="00CF13DE" w:rsidP="00416921">
            <w:pPr>
              <w:spacing w:line="276" w:lineRule="auto"/>
              <w:jc w:val="both"/>
              <w:rPr>
                <w:rFonts w:ascii="Open Sans" w:hAnsi="Open Sans" w:cs="Open Sans"/>
                <w:sz w:val="20"/>
                <w:szCs w:val="20"/>
              </w:rPr>
            </w:pPr>
            <w:r w:rsidRPr="00655D69">
              <w:rPr>
                <w:rFonts w:ascii="Open Sans" w:hAnsi="Open Sans" w:cs="Open Sans"/>
                <w:sz w:val="20"/>
                <w:szCs w:val="20"/>
              </w:rPr>
              <w:t>Nome:</w:t>
            </w:r>
            <w:r w:rsidRPr="00655D69">
              <w:rPr>
                <w:rFonts w:ascii="Open Sans" w:hAnsi="Open Sans" w:cs="Open Sans"/>
                <w:sz w:val="20"/>
                <w:szCs w:val="20"/>
              </w:rPr>
              <w:br/>
              <w:t>Cargo:</w:t>
            </w:r>
          </w:p>
        </w:tc>
        <w:tc>
          <w:tcPr>
            <w:tcW w:w="567" w:type="dxa"/>
          </w:tcPr>
          <w:p w14:paraId="387EBE99" w14:textId="77777777" w:rsidR="00CF13DE" w:rsidRPr="00655D69" w:rsidRDefault="00CF13DE" w:rsidP="00416921">
            <w:pPr>
              <w:spacing w:line="276" w:lineRule="auto"/>
              <w:jc w:val="both"/>
              <w:rPr>
                <w:rFonts w:ascii="Open Sans" w:hAnsi="Open Sans" w:cs="Open Sans"/>
                <w:sz w:val="20"/>
                <w:szCs w:val="20"/>
              </w:rPr>
            </w:pPr>
          </w:p>
        </w:tc>
        <w:tc>
          <w:tcPr>
            <w:tcW w:w="3969" w:type="dxa"/>
            <w:tcBorders>
              <w:top w:val="single" w:sz="6" w:space="0" w:color="auto"/>
            </w:tcBorders>
          </w:tcPr>
          <w:p w14:paraId="7162BF2F" w14:textId="77777777" w:rsidR="00CF13DE" w:rsidRPr="00655D69" w:rsidRDefault="00CF13DE" w:rsidP="00416921">
            <w:pPr>
              <w:spacing w:line="276" w:lineRule="auto"/>
              <w:jc w:val="both"/>
              <w:rPr>
                <w:rFonts w:ascii="Open Sans" w:hAnsi="Open Sans" w:cs="Open Sans"/>
                <w:sz w:val="20"/>
                <w:szCs w:val="20"/>
              </w:rPr>
            </w:pPr>
            <w:r w:rsidRPr="00655D69">
              <w:rPr>
                <w:rFonts w:ascii="Open Sans" w:hAnsi="Open Sans" w:cs="Open Sans"/>
                <w:sz w:val="20"/>
                <w:szCs w:val="20"/>
              </w:rPr>
              <w:t>Nome:</w:t>
            </w:r>
            <w:r w:rsidRPr="00655D69">
              <w:rPr>
                <w:rFonts w:ascii="Open Sans" w:hAnsi="Open Sans" w:cs="Open Sans"/>
                <w:sz w:val="20"/>
                <w:szCs w:val="20"/>
              </w:rPr>
              <w:br/>
              <w:t>Cargo:</w:t>
            </w:r>
          </w:p>
        </w:tc>
      </w:tr>
    </w:tbl>
    <w:p w14:paraId="5561FB72" w14:textId="77777777" w:rsidR="00CF13DE" w:rsidRPr="00655D69" w:rsidRDefault="00CF13DE" w:rsidP="00CF13DE">
      <w:pPr>
        <w:spacing w:line="276" w:lineRule="auto"/>
        <w:jc w:val="both"/>
        <w:rPr>
          <w:rFonts w:ascii="Open Sans" w:hAnsi="Open Sans" w:cs="Open Sans"/>
          <w:caps/>
          <w:sz w:val="20"/>
          <w:szCs w:val="20"/>
        </w:rPr>
      </w:pPr>
    </w:p>
    <w:p w14:paraId="31BC8D10" w14:textId="17D9D892" w:rsidR="00B67BC4" w:rsidRDefault="00B67BC4">
      <w:pPr>
        <w:rPr>
          <w:rFonts w:ascii="Open Sans" w:hAnsi="Open Sans" w:cs="Open Sans"/>
          <w:sz w:val="20"/>
          <w:szCs w:val="20"/>
        </w:rPr>
      </w:pPr>
      <w:r>
        <w:rPr>
          <w:rFonts w:ascii="Open Sans" w:hAnsi="Open Sans" w:cs="Open Sans"/>
          <w:sz w:val="20"/>
          <w:szCs w:val="20"/>
        </w:rPr>
        <w:br w:type="page"/>
      </w:r>
    </w:p>
    <w:p w14:paraId="1B560AB8" w14:textId="3B915847" w:rsidR="00CF13DE" w:rsidRDefault="00B67BC4" w:rsidP="00B67BC4">
      <w:pPr>
        <w:spacing w:line="276" w:lineRule="auto"/>
        <w:jc w:val="both"/>
        <w:rPr>
          <w:rFonts w:ascii="Open Sans" w:hAnsi="Open Sans" w:cs="Open Sans"/>
          <w:sz w:val="20"/>
          <w:szCs w:val="20"/>
        </w:rPr>
      </w:pPr>
      <w:r>
        <w:rPr>
          <w:rFonts w:ascii="Open Sans" w:hAnsi="Open Sans" w:cs="Open Sans"/>
          <w:caps/>
          <w:sz w:val="20"/>
          <w:szCs w:val="20"/>
        </w:rPr>
        <w:lastRenderedPageBreak/>
        <w:t xml:space="preserve">(Anexo III À INSTRUÇÃO DE VOTO A DISTÂNCIA PARA </w:t>
      </w:r>
      <w:r w:rsidRPr="00E90E6E">
        <w:rPr>
          <w:rFonts w:ascii="Open Sans" w:hAnsi="Open Sans" w:cs="Open Sans"/>
          <w:caps/>
          <w:sz w:val="20"/>
          <w:szCs w:val="20"/>
        </w:rPr>
        <w:t xml:space="preserve">ASSEMBLEIA GERAL DE TITULARES DOS CERTIFICADOS DE RECEBÍVEIS </w:t>
      </w:r>
      <w:r>
        <w:rPr>
          <w:rFonts w:ascii="Open Sans" w:hAnsi="Open Sans" w:cs="Open Sans"/>
          <w:caps/>
          <w:sz w:val="20"/>
          <w:szCs w:val="20"/>
        </w:rPr>
        <w:t>DO AGRONEGÓCIO</w:t>
      </w:r>
      <w:r w:rsidRPr="00E90E6E">
        <w:rPr>
          <w:rFonts w:ascii="Open Sans" w:hAnsi="Open Sans" w:cs="Open Sans"/>
          <w:caps/>
          <w:sz w:val="20"/>
          <w:szCs w:val="20"/>
        </w:rPr>
        <w:t xml:space="preserve"> DAS </w:t>
      </w:r>
      <w:r>
        <w:rPr>
          <w:rFonts w:ascii="Open Sans" w:hAnsi="Open Sans" w:cs="Open Sans"/>
          <w:caps/>
          <w:sz w:val="20"/>
          <w:szCs w:val="20"/>
        </w:rPr>
        <w:t>1</w:t>
      </w:r>
      <w:r w:rsidRPr="00E90E6E">
        <w:rPr>
          <w:rFonts w:ascii="Open Sans" w:hAnsi="Open Sans" w:cs="Open Sans"/>
          <w:caps/>
          <w:sz w:val="20"/>
          <w:szCs w:val="20"/>
        </w:rPr>
        <w:t xml:space="preserve">ª E </w:t>
      </w:r>
      <w:r>
        <w:rPr>
          <w:rFonts w:ascii="Open Sans" w:hAnsi="Open Sans" w:cs="Open Sans"/>
          <w:caps/>
          <w:sz w:val="20"/>
          <w:szCs w:val="20"/>
        </w:rPr>
        <w:t>2</w:t>
      </w:r>
      <w:r w:rsidRPr="00E90E6E">
        <w:rPr>
          <w:rFonts w:ascii="Open Sans" w:hAnsi="Open Sans" w:cs="Open Sans"/>
          <w:caps/>
          <w:sz w:val="20"/>
          <w:szCs w:val="20"/>
        </w:rPr>
        <w:t xml:space="preserve">ª SÉRIES DA </w:t>
      </w:r>
      <w:r>
        <w:rPr>
          <w:rFonts w:ascii="Open Sans" w:hAnsi="Open Sans" w:cs="Open Sans"/>
          <w:caps/>
          <w:sz w:val="20"/>
          <w:szCs w:val="20"/>
        </w:rPr>
        <w:t>3</w:t>
      </w:r>
      <w:r w:rsidRPr="00E90E6E">
        <w:rPr>
          <w:rFonts w:ascii="Open Sans" w:hAnsi="Open Sans" w:cs="Open Sans"/>
          <w:caps/>
          <w:sz w:val="20"/>
          <w:szCs w:val="20"/>
        </w:rPr>
        <w:t>ª EMISSÃO DA FORTE SECURITIZADORA S.A., a ser realizada</w:t>
      </w:r>
      <w:r>
        <w:rPr>
          <w:rFonts w:ascii="Open Sans" w:hAnsi="Open Sans" w:cs="Open Sans"/>
          <w:caps/>
          <w:sz w:val="20"/>
          <w:szCs w:val="20"/>
        </w:rPr>
        <w:t>,</w:t>
      </w:r>
      <w:r w:rsidRPr="00E90E6E">
        <w:rPr>
          <w:rFonts w:ascii="Open Sans" w:hAnsi="Open Sans" w:cs="Open Sans"/>
          <w:caps/>
          <w:sz w:val="20"/>
          <w:szCs w:val="20"/>
        </w:rPr>
        <w:t xml:space="preserve"> em 1ª convocação, em </w:t>
      </w:r>
      <w:r w:rsidR="00CC49B9">
        <w:rPr>
          <w:rFonts w:ascii="Open Sans" w:hAnsi="Open Sans" w:cs="Open Sans"/>
          <w:caps/>
          <w:sz w:val="20"/>
          <w:szCs w:val="20"/>
        </w:rPr>
        <w:t>24</w:t>
      </w:r>
      <w:r w:rsidRPr="00E90E6E">
        <w:rPr>
          <w:rFonts w:ascii="Open Sans" w:hAnsi="Open Sans" w:cs="Open Sans"/>
          <w:caps/>
          <w:sz w:val="20"/>
          <w:szCs w:val="20"/>
        </w:rPr>
        <w:t xml:space="preserve"> de </w:t>
      </w:r>
      <w:r w:rsidR="00BF30B2">
        <w:rPr>
          <w:rFonts w:ascii="Open Sans" w:hAnsi="Open Sans" w:cs="Open Sans"/>
          <w:caps/>
          <w:sz w:val="20"/>
          <w:szCs w:val="20"/>
        </w:rPr>
        <w:t>FEVEREIRO</w:t>
      </w:r>
      <w:r w:rsidRPr="00E90E6E">
        <w:rPr>
          <w:rFonts w:ascii="Open Sans" w:hAnsi="Open Sans" w:cs="Open Sans"/>
          <w:caps/>
          <w:sz w:val="20"/>
          <w:szCs w:val="20"/>
        </w:rPr>
        <w:t xml:space="preserve"> de 202</w:t>
      </w:r>
      <w:r>
        <w:rPr>
          <w:rFonts w:ascii="Open Sans" w:hAnsi="Open Sans" w:cs="Open Sans"/>
          <w:caps/>
          <w:sz w:val="20"/>
          <w:szCs w:val="20"/>
        </w:rPr>
        <w:t>2</w:t>
      </w:r>
      <w:r w:rsidRPr="00E90E6E">
        <w:rPr>
          <w:rFonts w:ascii="Open Sans" w:hAnsi="Open Sans" w:cs="Open Sans"/>
          <w:caps/>
          <w:sz w:val="20"/>
          <w:szCs w:val="20"/>
        </w:rPr>
        <w:t xml:space="preserve">, às </w:t>
      </w:r>
      <w:r w:rsidR="00997DEB">
        <w:rPr>
          <w:rFonts w:ascii="Open Sans" w:hAnsi="Open Sans" w:cs="Open Sans"/>
          <w:caps/>
          <w:sz w:val="20"/>
          <w:szCs w:val="20"/>
        </w:rPr>
        <w:t>14H00</w:t>
      </w:r>
      <w:r w:rsidRPr="00E90E6E">
        <w:rPr>
          <w:rFonts w:ascii="Open Sans" w:hAnsi="Open Sans" w:cs="Open Sans"/>
          <w:caps/>
          <w:sz w:val="20"/>
          <w:szCs w:val="20"/>
        </w:rPr>
        <w:t>, de modo exclusivamente digital, por meio da plataforma eletrônica Microsoft Teams, administrada pela Emissora, conforme ICVM 625)</w:t>
      </w:r>
    </w:p>
    <w:p w14:paraId="6783E723" w14:textId="77777777" w:rsidR="00B67BC4" w:rsidRDefault="00B67BC4" w:rsidP="00B67BC4">
      <w:pPr>
        <w:spacing w:line="276" w:lineRule="auto"/>
        <w:jc w:val="both"/>
        <w:rPr>
          <w:rFonts w:ascii="Open Sans" w:hAnsi="Open Sans" w:cs="Open Sans"/>
          <w:sz w:val="20"/>
          <w:szCs w:val="20"/>
        </w:rPr>
      </w:pPr>
    </w:p>
    <w:p w14:paraId="19583575" w14:textId="77777777" w:rsidR="00B67BC4" w:rsidRPr="00655D69" w:rsidRDefault="00B67BC4" w:rsidP="00B67BC4">
      <w:pPr>
        <w:spacing w:line="276" w:lineRule="auto"/>
        <w:jc w:val="center"/>
        <w:rPr>
          <w:rFonts w:ascii="Open Sans" w:hAnsi="Open Sans" w:cs="Open Sans"/>
          <w:b/>
          <w:bCs/>
          <w:sz w:val="20"/>
          <w:szCs w:val="20"/>
        </w:rPr>
      </w:pPr>
      <w:r w:rsidRPr="00655D69">
        <w:rPr>
          <w:rFonts w:ascii="Open Sans" w:hAnsi="Open Sans" w:cs="Open Sans"/>
          <w:b/>
          <w:bCs/>
          <w:sz w:val="20"/>
          <w:szCs w:val="20"/>
        </w:rPr>
        <w:t>Anexo ao Instrumento Particular de Cessão Fiduciária de Recebíveis Presentes e Futuros em Garantia – Lista de clientes cujos recebíveis são objeto da cessão de créditos.</w:t>
      </w:r>
    </w:p>
    <w:p w14:paraId="68077D6D" w14:textId="77777777" w:rsidR="00B67BC4" w:rsidRPr="00655D69" w:rsidRDefault="00B67BC4" w:rsidP="00B67BC4">
      <w:pPr>
        <w:spacing w:line="276" w:lineRule="auto"/>
        <w:jc w:val="center"/>
        <w:rPr>
          <w:rFonts w:ascii="Open Sans" w:hAnsi="Open Sans" w:cs="Open Sans"/>
          <w:b/>
          <w:bCs/>
          <w:sz w:val="20"/>
          <w:szCs w:val="20"/>
        </w:rPr>
      </w:pPr>
    </w:p>
    <w:tbl>
      <w:tblPr>
        <w:tblW w:w="0" w:type="auto"/>
        <w:jc w:val="center"/>
        <w:tblCellMar>
          <w:left w:w="70" w:type="dxa"/>
          <w:right w:w="70" w:type="dxa"/>
        </w:tblCellMar>
        <w:tblLook w:val="04A0" w:firstRow="1" w:lastRow="0" w:firstColumn="1" w:lastColumn="0" w:noHBand="0" w:noVBand="1"/>
      </w:tblPr>
      <w:tblGrid>
        <w:gridCol w:w="3397"/>
        <w:gridCol w:w="3265"/>
        <w:gridCol w:w="1826"/>
      </w:tblGrid>
      <w:tr w:rsidR="00B67BC4" w:rsidRPr="00655D69" w14:paraId="5E5F77D5" w14:textId="77777777" w:rsidTr="00044A89">
        <w:trPr>
          <w:trHeight w:val="290"/>
          <w:tblHeader/>
          <w:jc w:val="center"/>
        </w:trPr>
        <w:tc>
          <w:tcPr>
            <w:tcW w:w="3397" w:type="dxa"/>
            <w:tcBorders>
              <w:top w:val="single" w:sz="4" w:space="0" w:color="000000"/>
              <w:left w:val="single" w:sz="4" w:space="0" w:color="000000"/>
              <w:bottom w:val="single" w:sz="4" w:space="0" w:color="000000"/>
              <w:right w:val="single" w:sz="4" w:space="0" w:color="000000"/>
            </w:tcBorders>
            <w:shd w:val="clear" w:color="000000" w:fill="D9E1F2"/>
            <w:noWrap/>
            <w:vAlign w:val="center"/>
            <w:hideMark/>
          </w:tcPr>
          <w:p w14:paraId="0263BA15" w14:textId="77777777" w:rsidR="00B67BC4" w:rsidRPr="00655D69" w:rsidRDefault="00B67BC4" w:rsidP="00416921">
            <w:pPr>
              <w:jc w:val="center"/>
              <w:rPr>
                <w:rFonts w:ascii="Open Sans" w:eastAsia="Times New Roman" w:hAnsi="Open Sans" w:cs="Open Sans"/>
                <w:b/>
                <w:bCs/>
                <w:color w:val="000000"/>
                <w:sz w:val="16"/>
                <w:szCs w:val="16"/>
                <w:lang w:eastAsia="pt-BR"/>
              </w:rPr>
            </w:pPr>
            <w:r w:rsidRPr="00655D69">
              <w:rPr>
                <w:rFonts w:ascii="Open Sans" w:eastAsia="Times New Roman" w:hAnsi="Open Sans" w:cs="Open Sans"/>
                <w:b/>
                <w:bCs/>
                <w:color w:val="000000"/>
                <w:sz w:val="16"/>
                <w:szCs w:val="16"/>
                <w:lang w:eastAsia="pt-BR"/>
              </w:rPr>
              <w:t>Participante</w:t>
            </w:r>
          </w:p>
        </w:tc>
        <w:tc>
          <w:tcPr>
            <w:tcW w:w="3265" w:type="dxa"/>
            <w:tcBorders>
              <w:top w:val="single" w:sz="4" w:space="0" w:color="000000"/>
              <w:left w:val="nil"/>
              <w:bottom w:val="single" w:sz="4" w:space="0" w:color="000000"/>
              <w:right w:val="single" w:sz="4" w:space="0" w:color="000000"/>
            </w:tcBorders>
            <w:shd w:val="clear" w:color="000000" w:fill="D9E1F2"/>
            <w:noWrap/>
            <w:vAlign w:val="center"/>
            <w:hideMark/>
          </w:tcPr>
          <w:p w14:paraId="46E6784B" w14:textId="77777777" w:rsidR="00B67BC4" w:rsidRPr="00655D69" w:rsidRDefault="00B67BC4" w:rsidP="00416921">
            <w:pPr>
              <w:jc w:val="center"/>
              <w:rPr>
                <w:rFonts w:ascii="Open Sans" w:eastAsia="Times New Roman" w:hAnsi="Open Sans" w:cs="Open Sans"/>
                <w:b/>
                <w:bCs/>
                <w:color w:val="000000"/>
                <w:sz w:val="16"/>
                <w:szCs w:val="16"/>
                <w:lang w:eastAsia="pt-BR"/>
              </w:rPr>
            </w:pPr>
            <w:r w:rsidRPr="00655D69">
              <w:rPr>
                <w:rFonts w:ascii="Open Sans" w:eastAsia="Times New Roman" w:hAnsi="Open Sans" w:cs="Open Sans"/>
                <w:b/>
                <w:bCs/>
                <w:color w:val="000000"/>
                <w:sz w:val="16"/>
                <w:szCs w:val="16"/>
                <w:lang w:eastAsia="pt-BR"/>
              </w:rPr>
              <w:t>Devedor</w:t>
            </w:r>
          </w:p>
        </w:tc>
        <w:tc>
          <w:tcPr>
            <w:tcW w:w="1826" w:type="dxa"/>
            <w:tcBorders>
              <w:top w:val="single" w:sz="4" w:space="0" w:color="000000"/>
              <w:left w:val="nil"/>
              <w:bottom w:val="single" w:sz="4" w:space="0" w:color="000000"/>
              <w:right w:val="single" w:sz="4" w:space="0" w:color="000000"/>
            </w:tcBorders>
            <w:shd w:val="clear" w:color="000000" w:fill="D9E1F2"/>
            <w:noWrap/>
            <w:vAlign w:val="center"/>
            <w:hideMark/>
          </w:tcPr>
          <w:p w14:paraId="12A1A5B9" w14:textId="77777777" w:rsidR="00B67BC4" w:rsidRPr="00655D69" w:rsidRDefault="00B67BC4" w:rsidP="00416921">
            <w:pPr>
              <w:jc w:val="center"/>
              <w:rPr>
                <w:rFonts w:ascii="Open Sans" w:eastAsia="Times New Roman" w:hAnsi="Open Sans" w:cs="Open Sans"/>
                <w:b/>
                <w:bCs/>
                <w:color w:val="000000"/>
                <w:sz w:val="16"/>
                <w:szCs w:val="16"/>
                <w:lang w:eastAsia="pt-BR"/>
              </w:rPr>
            </w:pPr>
            <w:r w:rsidRPr="00655D69">
              <w:rPr>
                <w:rFonts w:ascii="Open Sans" w:eastAsia="Times New Roman" w:hAnsi="Open Sans" w:cs="Open Sans"/>
                <w:b/>
                <w:bCs/>
                <w:color w:val="000000"/>
                <w:sz w:val="16"/>
                <w:szCs w:val="16"/>
                <w:lang w:eastAsia="pt-BR"/>
              </w:rPr>
              <w:t>CPF/CNPJ Dev.</w:t>
            </w:r>
          </w:p>
        </w:tc>
      </w:tr>
      <w:tr w:rsidR="00B67BC4" w:rsidRPr="00655D69" w14:paraId="0986CF6D"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0F85071D"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7D6EAA1D"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19811EC9"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01.157.555/0022-39</w:t>
            </w:r>
          </w:p>
        </w:tc>
      </w:tr>
      <w:tr w:rsidR="00B67BC4" w:rsidRPr="00655D69" w14:paraId="3F2D764B"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13D04A3D"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38BCBE22"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3BD6EC21"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01.157.555/0036-34</w:t>
            </w:r>
          </w:p>
        </w:tc>
      </w:tr>
      <w:tr w:rsidR="00B67BC4" w:rsidRPr="00655D69" w14:paraId="3BA1A26E"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4E1FFFF3"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3CAAEBEA"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0429334C"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01.157.555/0054-16</w:t>
            </w:r>
          </w:p>
        </w:tc>
      </w:tr>
      <w:tr w:rsidR="00B67BC4" w:rsidRPr="00655D69" w14:paraId="34120410"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42E13C2A"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55CDE7CE"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5742ADCA"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01.157.555/0010-03</w:t>
            </w:r>
          </w:p>
        </w:tc>
      </w:tr>
      <w:tr w:rsidR="00B67BC4" w:rsidRPr="00655D69" w14:paraId="70C3D088"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32329FF2"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5B2EE15A"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30881CC0"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01.157.555/0008-80</w:t>
            </w:r>
          </w:p>
        </w:tc>
      </w:tr>
      <w:tr w:rsidR="00B67BC4" w:rsidRPr="00655D69" w14:paraId="12EECC55"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2323E8FE"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33AE2E38"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3C2FDAEF"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01.157.555/0006-19</w:t>
            </w:r>
          </w:p>
        </w:tc>
      </w:tr>
      <w:tr w:rsidR="00B67BC4" w:rsidRPr="00655D69" w14:paraId="656A54EA"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6E21939F"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19292430"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5A5E0ECB"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01.157.555/0044-44</w:t>
            </w:r>
          </w:p>
        </w:tc>
      </w:tr>
      <w:tr w:rsidR="00B67BC4" w:rsidRPr="00655D69" w14:paraId="36D78E52"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3B4886AD"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68636360"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47E8537C"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01.157.555/0043-63</w:t>
            </w:r>
          </w:p>
        </w:tc>
      </w:tr>
      <w:tr w:rsidR="00B67BC4" w:rsidRPr="00655D69" w14:paraId="7C0F09C0"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067BA434"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50570C26"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3679DC8E"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01.157.555/0028-24</w:t>
            </w:r>
          </w:p>
        </w:tc>
      </w:tr>
      <w:tr w:rsidR="00B67BC4" w:rsidRPr="00655D69" w14:paraId="3CA2507F"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67F6069B"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64684BE3"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10342CAB"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01.157.555/0016-90</w:t>
            </w:r>
          </w:p>
        </w:tc>
      </w:tr>
      <w:tr w:rsidR="00B67BC4" w:rsidRPr="00655D69" w14:paraId="5607F209"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39F6F0B4"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517CF7B1"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42371406"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01.157.555/0041-00</w:t>
            </w:r>
          </w:p>
        </w:tc>
      </w:tr>
      <w:tr w:rsidR="00B67BC4" w:rsidRPr="00655D69" w14:paraId="5AD3B138"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09DD2488"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03CF200B"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3C0D0709"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01.157.555/0020-77</w:t>
            </w:r>
          </w:p>
        </w:tc>
      </w:tr>
      <w:tr w:rsidR="00B67BC4" w:rsidRPr="00655D69" w14:paraId="761F1416"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0642A017"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450457AA"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52A3EF45"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01.157.555/0033-91</w:t>
            </w:r>
          </w:p>
        </w:tc>
      </w:tr>
      <w:tr w:rsidR="00B67BC4" w:rsidRPr="00655D69" w14:paraId="2F7B62BD"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21529105"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77923E8F"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4076FAAC"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01.157.555/0051-73</w:t>
            </w:r>
          </w:p>
        </w:tc>
      </w:tr>
      <w:tr w:rsidR="00B67BC4" w:rsidRPr="00655D69" w14:paraId="684D0CB5"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2B87C6BA"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12DF8DC9"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254F250C"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01.157.555/0018-52</w:t>
            </w:r>
          </w:p>
        </w:tc>
      </w:tr>
      <w:tr w:rsidR="00B67BC4" w:rsidRPr="00655D69" w14:paraId="7386DC8B"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6EED634D"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 - 2395</w:t>
            </w:r>
          </w:p>
        </w:tc>
        <w:tc>
          <w:tcPr>
            <w:tcW w:w="3265" w:type="dxa"/>
            <w:tcBorders>
              <w:top w:val="nil"/>
              <w:left w:val="nil"/>
              <w:bottom w:val="single" w:sz="4" w:space="0" w:color="000000"/>
              <w:right w:val="single" w:sz="4" w:space="0" w:color="000000"/>
            </w:tcBorders>
            <w:shd w:val="clear" w:color="auto" w:fill="auto"/>
            <w:noWrap/>
            <w:vAlign w:val="bottom"/>
            <w:hideMark/>
          </w:tcPr>
          <w:p w14:paraId="2407823A"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TENDA ATACADO LTDA</w:t>
            </w:r>
          </w:p>
        </w:tc>
        <w:tc>
          <w:tcPr>
            <w:tcW w:w="1826" w:type="dxa"/>
            <w:tcBorders>
              <w:top w:val="nil"/>
              <w:left w:val="nil"/>
              <w:bottom w:val="single" w:sz="4" w:space="0" w:color="000000"/>
              <w:right w:val="single" w:sz="4" w:space="0" w:color="000000"/>
            </w:tcBorders>
            <w:shd w:val="clear" w:color="auto" w:fill="auto"/>
            <w:noWrap/>
            <w:vAlign w:val="bottom"/>
            <w:hideMark/>
          </w:tcPr>
          <w:p w14:paraId="4F1BAB49"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01.157.555/0009-61</w:t>
            </w:r>
          </w:p>
        </w:tc>
      </w:tr>
      <w:tr w:rsidR="00B67BC4" w:rsidRPr="00655D69" w14:paraId="33B3649A"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17C7B636"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SAPORE S.A</w:t>
            </w:r>
          </w:p>
        </w:tc>
        <w:tc>
          <w:tcPr>
            <w:tcW w:w="3265" w:type="dxa"/>
            <w:tcBorders>
              <w:top w:val="nil"/>
              <w:left w:val="nil"/>
              <w:bottom w:val="single" w:sz="4" w:space="0" w:color="000000"/>
              <w:right w:val="single" w:sz="4" w:space="0" w:color="000000"/>
            </w:tcBorders>
            <w:shd w:val="clear" w:color="auto" w:fill="auto"/>
            <w:noWrap/>
            <w:vAlign w:val="bottom"/>
            <w:hideMark/>
          </w:tcPr>
          <w:p w14:paraId="63A5F6E1" w14:textId="77777777" w:rsidR="00B67BC4" w:rsidRPr="00655D69" w:rsidRDefault="00B67BC4" w:rsidP="00416921">
            <w:pPr>
              <w:rPr>
                <w:rFonts w:ascii="Open Sans" w:eastAsia="Times New Roman" w:hAnsi="Open Sans" w:cs="Open Sans"/>
                <w:caps/>
                <w:color w:val="000000"/>
                <w:sz w:val="16"/>
                <w:szCs w:val="16"/>
                <w:lang w:eastAsia="pt-BR"/>
              </w:rPr>
            </w:pPr>
            <w:r w:rsidRPr="00655D69">
              <w:rPr>
                <w:rFonts w:ascii="Open Sans" w:eastAsia="Times New Roman" w:hAnsi="Open Sans" w:cs="Open Sans"/>
                <w:caps/>
                <w:color w:val="000000"/>
                <w:sz w:val="16"/>
                <w:szCs w:val="16"/>
                <w:lang w:eastAsia="pt-BR"/>
              </w:rPr>
              <w:t>Sapore S.A</w:t>
            </w:r>
          </w:p>
        </w:tc>
        <w:tc>
          <w:tcPr>
            <w:tcW w:w="1826" w:type="dxa"/>
            <w:tcBorders>
              <w:top w:val="nil"/>
              <w:left w:val="nil"/>
              <w:bottom w:val="single" w:sz="4" w:space="0" w:color="000000"/>
              <w:right w:val="single" w:sz="4" w:space="0" w:color="000000"/>
            </w:tcBorders>
            <w:shd w:val="clear" w:color="auto" w:fill="auto"/>
            <w:noWrap/>
            <w:vAlign w:val="bottom"/>
            <w:hideMark/>
          </w:tcPr>
          <w:p w14:paraId="70FCF798"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67.945.071/0001-38</w:t>
            </w:r>
          </w:p>
        </w:tc>
      </w:tr>
      <w:tr w:rsidR="00B67BC4" w:rsidRPr="00655D69" w14:paraId="6818B849"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04272E75"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SAPORE S.A</w:t>
            </w:r>
          </w:p>
        </w:tc>
        <w:tc>
          <w:tcPr>
            <w:tcW w:w="3265" w:type="dxa"/>
            <w:tcBorders>
              <w:top w:val="nil"/>
              <w:left w:val="nil"/>
              <w:bottom w:val="single" w:sz="4" w:space="0" w:color="000000"/>
              <w:right w:val="single" w:sz="4" w:space="0" w:color="000000"/>
            </w:tcBorders>
            <w:shd w:val="clear" w:color="auto" w:fill="auto"/>
            <w:noWrap/>
            <w:vAlign w:val="bottom"/>
            <w:hideMark/>
          </w:tcPr>
          <w:p w14:paraId="6E2DEF0E" w14:textId="77777777" w:rsidR="00B67BC4" w:rsidRPr="00655D69" w:rsidRDefault="00B67BC4" w:rsidP="00416921">
            <w:pPr>
              <w:rPr>
                <w:rFonts w:ascii="Open Sans" w:eastAsia="Times New Roman" w:hAnsi="Open Sans" w:cs="Open Sans"/>
                <w:caps/>
                <w:color w:val="000000"/>
                <w:sz w:val="16"/>
                <w:szCs w:val="16"/>
                <w:lang w:eastAsia="pt-BR"/>
              </w:rPr>
            </w:pPr>
            <w:r w:rsidRPr="00655D69">
              <w:rPr>
                <w:rFonts w:ascii="Open Sans" w:eastAsia="Times New Roman" w:hAnsi="Open Sans" w:cs="Open Sans"/>
                <w:caps/>
                <w:color w:val="000000"/>
                <w:sz w:val="16"/>
                <w:szCs w:val="16"/>
                <w:lang w:eastAsia="pt-BR"/>
              </w:rPr>
              <w:t>Sapore S.A</w:t>
            </w:r>
          </w:p>
        </w:tc>
        <w:tc>
          <w:tcPr>
            <w:tcW w:w="1826" w:type="dxa"/>
            <w:tcBorders>
              <w:top w:val="nil"/>
              <w:left w:val="nil"/>
              <w:bottom w:val="single" w:sz="4" w:space="0" w:color="000000"/>
              <w:right w:val="single" w:sz="4" w:space="0" w:color="000000"/>
            </w:tcBorders>
            <w:shd w:val="clear" w:color="auto" w:fill="auto"/>
            <w:noWrap/>
            <w:vAlign w:val="bottom"/>
            <w:hideMark/>
          </w:tcPr>
          <w:p w14:paraId="7338E0E5"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67.945.071/0788-38</w:t>
            </w:r>
          </w:p>
        </w:tc>
      </w:tr>
      <w:tr w:rsidR="00B67BC4" w:rsidRPr="00655D69" w14:paraId="48167B4E"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1762B58B"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40DB53FD"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3931D71E"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00.063.960/0004-43</w:t>
            </w:r>
          </w:p>
        </w:tc>
      </w:tr>
      <w:tr w:rsidR="00B67BC4" w:rsidRPr="00655D69" w14:paraId="2ECECF45"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21853E46"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0FB2BC3B"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56EBCAC5"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00.063.960/0007-96</w:t>
            </w:r>
          </w:p>
        </w:tc>
      </w:tr>
      <w:tr w:rsidR="00B67BC4" w:rsidRPr="00655D69" w14:paraId="722CAFDE"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4EF24C87"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406EB54E"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722E3824"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00.063.960/0003-62</w:t>
            </w:r>
          </w:p>
        </w:tc>
      </w:tr>
      <w:tr w:rsidR="00B67BC4" w:rsidRPr="00655D69" w14:paraId="2FD2A152"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3763BBFA"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082F480E"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18EBF996"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00.063.960/0125-30</w:t>
            </w:r>
          </w:p>
        </w:tc>
      </w:tr>
      <w:tr w:rsidR="00B67BC4" w:rsidRPr="00655D69" w14:paraId="740AA10C"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3E83989C"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59827FFF"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7E7545FB"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00.063.960/0031-16</w:t>
            </w:r>
          </w:p>
        </w:tc>
      </w:tr>
      <w:tr w:rsidR="00B67BC4" w:rsidRPr="00655D69" w14:paraId="44D37CEF"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56D134BB"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32E0CF03"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75728133"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00.063.960/0037-01</w:t>
            </w:r>
          </w:p>
        </w:tc>
      </w:tr>
      <w:tr w:rsidR="00B67BC4" w:rsidRPr="00655D69" w14:paraId="6229F96A"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006CBCF6"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6699DE90"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37FC392B"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00.063.960/0040-07</w:t>
            </w:r>
          </w:p>
        </w:tc>
      </w:tr>
      <w:tr w:rsidR="00B67BC4" w:rsidRPr="00655D69" w14:paraId="1581F439"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7F524CB1"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135525CE"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4497FAEB"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00.063.960/0039-73</w:t>
            </w:r>
          </w:p>
        </w:tc>
      </w:tr>
      <w:tr w:rsidR="00B67BC4" w:rsidRPr="00655D69" w14:paraId="6428809E"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3582E2EF"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7948B573"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7565F9AE"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00.063.960/0065-65</w:t>
            </w:r>
          </w:p>
        </w:tc>
      </w:tr>
      <w:tr w:rsidR="00B67BC4" w:rsidRPr="00655D69" w14:paraId="388330AE"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00DB29B5"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lastRenderedPageBreak/>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72DBC557"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742E8A79"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00.063.960/0070-22</w:t>
            </w:r>
          </w:p>
        </w:tc>
      </w:tr>
      <w:tr w:rsidR="00B67BC4" w:rsidRPr="00655D69" w14:paraId="4D7D076F"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1BEF4C45"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464DAA5D"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2C8D8D93"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00.063.960/0013-34</w:t>
            </w:r>
          </w:p>
        </w:tc>
      </w:tr>
      <w:tr w:rsidR="00B67BC4" w:rsidRPr="00655D69" w14:paraId="701283B2"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50930EA8"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34A61B00"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63668BEA"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00.063.960/0075-37</w:t>
            </w:r>
          </w:p>
        </w:tc>
      </w:tr>
      <w:tr w:rsidR="00B67BC4" w:rsidRPr="00655D69" w14:paraId="649BB00D"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11532EE4"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3F3A919B"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44F0CAAA"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00.063.960/0068-08</w:t>
            </w:r>
          </w:p>
        </w:tc>
      </w:tr>
      <w:tr w:rsidR="00B67BC4" w:rsidRPr="00655D69" w14:paraId="56A5DE4D"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43BDC9D3"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62F47B18"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58232095"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00.063.960/0063-01</w:t>
            </w:r>
          </w:p>
        </w:tc>
      </w:tr>
      <w:tr w:rsidR="00B67BC4" w:rsidRPr="00655D69" w14:paraId="3387A49C"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344E1893"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331188C2"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42B84DA6"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00.063.960/0564-06</w:t>
            </w:r>
          </w:p>
        </w:tc>
      </w:tr>
      <w:tr w:rsidR="00B67BC4" w:rsidRPr="00655D69" w14:paraId="34711D31"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75C2BD33"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4AE14723"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3F72DC10"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93.209.765/0317-72</w:t>
            </w:r>
          </w:p>
        </w:tc>
      </w:tr>
      <w:tr w:rsidR="00B67BC4" w:rsidRPr="00655D69" w14:paraId="6A66C4D2"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7279B04C"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416D4919"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189A16BB"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93.209.765/0310-04</w:t>
            </w:r>
          </w:p>
        </w:tc>
      </w:tr>
      <w:tr w:rsidR="00B67BC4" w:rsidRPr="00655D69" w14:paraId="6E11E178"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039991AC"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35761DBF"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0F5FECF3"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93.209.765/0478-57</w:t>
            </w:r>
          </w:p>
        </w:tc>
      </w:tr>
      <w:tr w:rsidR="00B67BC4" w:rsidRPr="00655D69" w14:paraId="7520CD29"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3F03A577"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09EF9D3A"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486F6920"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93.209.765/0479-38</w:t>
            </w:r>
          </w:p>
        </w:tc>
      </w:tr>
      <w:tr w:rsidR="00B67BC4" w:rsidRPr="00655D69" w14:paraId="6F1A97EA"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066B8440"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65BD4385"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28D42EF8"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00.063.960/0166-09</w:t>
            </w:r>
          </w:p>
        </w:tc>
      </w:tr>
      <w:tr w:rsidR="00B67BC4" w:rsidRPr="00655D69" w14:paraId="7217524B"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6A42D235"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 - 3302</w:t>
            </w:r>
          </w:p>
        </w:tc>
        <w:tc>
          <w:tcPr>
            <w:tcW w:w="3265" w:type="dxa"/>
            <w:tcBorders>
              <w:top w:val="nil"/>
              <w:left w:val="nil"/>
              <w:bottom w:val="single" w:sz="4" w:space="0" w:color="000000"/>
              <w:right w:val="single" w:sz="4" w:space="0" w:color="000000"/>
            </w:tcBorders>
            <w:shd w:val="clear" w:color="auto" w:fill="auto"/>
            <w:noWrap/>
            <w:vAlign w:val="bottom"/>
            <w:hideMark/>
          </w:tcPr>
          <w:p w14:paraId="2087322B"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WMB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7D9C5935"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00.063.960/0046-00</w:t>
            </w:r>
          </w:p>
        </w:tc>
      </w:tr>
      <w:tr w:rsidR="00B67BC4" w:rsidRPr="00655D69" w14:paraId="2CA58D9E"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03BCF3D2"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 - 3039</w:t>
            </w:r>
          </w:p>
        </w:tc>
        <w:tc>
          <w:tcPr>
            <w:tcW w:w="3265" w:type="dxa"/>
            <w:tcBorders>
              <w:top w:val="nil"/>
              <w:left w:val="nil"/>
              <w:bottom w:val="single" w:sz="4" w:space="0" w:color="000000"/>
              <w:right w:val="single" w:sz="4" w:space="0" w:color="000000"/>
            </w:tcBorders>
            <w:shd w:val="clear" w:color="auto" w:fill="auto"/>
            <w:noWrap/>
            <w:vAlign w:val="bottom"/>
            <w:hideMark/>
          </w:tcPr>
          <w:p w14:paraId="02E27A69"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457ECDAF"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93.209.765/0309-62</w:t>
            </w:r>
          </w:p>
        </w:tc>
      </w:tr>
      <w:tr w:rsidR="00B67BC4" w:rsidRPr="00655D69" w14:paraId="3FCC3B64"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6636A51D"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 - 3039</w:t>
            </w:r>
          </w:p>
        </w:tc>
        <w:tc>
          <w:tcPr>
            <w:tcW w:w="3265" w:type="dxa"/>
            <w:tcBorders>
              <w:top w:val="nil"/>
              <w:left w:val="nil"/>
              <w:bottom w:val="single" w:sz="4" w:space="0" w:color="000000"/>
              <w:right w:val="single" w:sz="4" w:space="0" w:color="000000"/>
            </w:tcBorders>
            <w:shd w:val="clear" w:color="auto" w:fill="auto"/>
            <w:noWrap/>
            <w:vAlign w:val="bottom"/>
            <w:hideMark/>
          </w:tcPr>
          <w:p w14:paraId="596924A6"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31AFC959"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93.209.765/0493-96</w:t>
            </w:r>
          </w:p>
        </w:tc>
      </w:tr>
      <w:tr w:rsidR="00B67BC4" w:rsidRPr="00655D69" w14:paraId="61163F52"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190F3FED"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 - 3039</w:t>
            </w:r>
          </w:p>
        </w:tc>
        <w:tc>
          <w:tcPr>
            <w:tcW w:w="3265" w:type="dxa"/>
            <w:tcBorders>
              <w:top w:val="nil"/>
              <w:left w:val="nil"/>
              <w:bottom w:val="single" w:sz="4" w:space="0" w:color="000000"/>
              <w:right w:val="single" w:sz="4" w:space="0" w:color="000000"/>
            </w:tcBorders>
            <w:shd w:val="clear" w:color="auto" w:fill="auto"/>
            <w:noWrap/>
            <w:vAlign w:val="bottom"/>
            <w:hideMark/>
          </w:tcPr>
          <w:p w14:paraId="79141D58"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13B6A64B"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93.209.765/0487-48</w:t>
            </w:r>
          </w:p>
        </w:tc>
      </w:tr>
      <w:tr w:rsidR="00B67BC4" w:rsidRPr="00655D69" w14:paraId="1760ADB0"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2D880FD9"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 - 3039</w:t>
            </w:r>
          </w:p>
        </w:tc>
        <w:tc>
          <w:tcPr>
            <w:tcW w:w="3265" w:type="dxa"/>
            <w:tcBorders>
              <w:top w:val="nil"/>
              <w:left w:val="nil"/>
              <w:bottom w:val="single" w:sz="4" w:space="0" w:color="000000"/>
              <w:right w:val="single" w:sz="4" w:space="0" w:color="000000"/>
            </w:tcBorders>
            <w:shd w:val="clear" w:color="auto" w:fill="auto"/>
            <w:noWrap/>
            <w:vAlign w:val="bottom"/>
            <w:hideMark/>
          </w:tcPr>
          <w:p w14:paraId="57D4B040"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157A7ED7"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93.209.765/0452-18</w:t>
            </w:r>
          </w:p>
        </w:tc>
      </w:tr>
      <w:tr w:rsidR="00B67BC4" w:rsidRPr="00655D69" w14:paraId="3A2F5D07"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72F3F986"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 - 3039</w:t>
            </w:r>
          </w:p>
        </w:tc>
        <w:tc>
          <w:tcPr>
            <w:tcW w:w="3265" w:type="dxa"/>
            <w:tcBorders>
              <w:top w:val="nil"/>
              <w:left w:val="nil"/>
              <w:bottom w:val="single" w:sz="4" w:space="0" w:color="000000"/>
              <w:right w:val="single" w:sz="4" w:space="0" w:color="000000"/>
            </w:tcBorders>
            <w:shd w:val="clear" w:color="auto" w:fill="auto"/>
            <w:noWrap/>
            <w:vAlign w:val="bottom"/>
            <w:hideMark/>
          </w:tcPr>
          <w:p w14:paraId="14B8798D"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041BD10C"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93.209.765/0437-89</w:t>
            </w:r>
          </w:p>
        </w:tc>
      </w:tr>
      <w:tr w:rsidR="00B67BC4" w:rsidRPr="00655D69" w14:paraId="5504C08D"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46109AB4"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 - 3039</w:t>
            </w:r>
          </w:p>
        </w:tc>
        <w:tc>
          <w:tcPr>
            <w:tcW w:w="3265" w:type="dxa"/>
            <w:tcBorders>
              <w:top w:val="nil"/>
              <w:left w:val="nil"/>
              <w:bottom w:val="single" w:sz="4" w:space="0" w:color="000000"/>
              <w:right w:val="single" w:sz="4" w:space="0" w:color="000000"/>
            </w:tcBorders>
            <w:shd w:val="clear" w:color="auto" w:fill="auto"/>
            <w:noWrap/>
            <w:vAlign w:val="bottom"/>
            <w:hideMark/>
          </w:tcPr>
          <w:p w14:paraId="060BB7F9"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0A9D7100"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93.209.765/0485-86</w:t>
            </w:r>
          </w:p>
        </w:tc>
      </w:tr>
      <w:tr w:rsidR="00B67BC4" w:rsidRPr="00655D69" w14:paraId="35875FAB"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325BB9DD"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 - 3039</w:t>
            </w:r>
          </w:p>
        </w:tc>
        <w:tc>
          <w:tcPr>
            <w:tcW w:w="3265" w:type="dxa"/>
            <w:tcBorders>
              <w:top w:val="nil"/>
              <w:left w:val="nil"/>
              <w:bottom w:val="single" w:sz="4" w:space="0" w:color="000000"/>
              <w:right w:val="single" w:sz="4" w:space="0" w:color="000000"/>
            </w:tcBorders>
            <w:shd w:val="clear" w:color="auto" w:fill="auto"/>
            <w:noWrap/>
            <w:vAlign w:val="bottom"/>
            <w:hideMark/>
          </w:tcPr>
          <w:p w14:paraId="03F6288F"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w:t>
            </w:r>
          </w:p>
        </w:tc>
        <w:tc>
          <w:tcPr>
            <w:tcW w:w="1826" w:type="dxa"/>
            <w:tcBorders>
              <w:top w:val="nil"/>
              <w:left w:val="nil"/>
              <w:bottom w:val="single" w:sz="4" w:space="0" w:color="000000"/>
              <w:right w:val="single" w:sz="4" w:space="0" w:color="000000"/>
            </w:tcBorders>
            <w:shd w:val="clear" w:color="auto" w:fill="auto"/>
            <w:noWrap/>
            <w:vAlign w:val="bottom"/>
            <w:hideMark/>
          </w:tcPr>
          <w:p w14:paraId="157E9E30"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93.209.765/0488-29</w:t>
            </w:r>
          </w:p>
        </w:tc>
      </w:tr>
      <w:tr w:rsidR="00B67BC4" w:rsidRPr="00655D69" w14:paraId="3135A6F3" w14:textId="77777777" w:rsidTr="00044A89">
        <w:trPr>
          <w:trHeight w:val="290"/>
          <w:jc w:val="center"/>
        </w:trPr>
        <w:tc>
          <w:tcPr>
            <w:tcW w:w="3397" w:type="dxa"/>
            <w:tcBorders>
              <w:top w:val="nil"/>
              <w:left w:val="single" w:sz="4" w:space="0" w:color="000000"/>
              <w:bottom w:val="single" w:sz="4" w:space="0" w:color="000000"/>
              <w:right w:val="single" w:sz="4" w:space="0" w:color="000000"/>
            </w:tcBorders>
            <w:shd w:val="clear" w:color="auto" w:fill="auto"/>
            <w:noWrap/>
            <w:vAlign w:val="bottom"/>
            <w:hideMark/>
          </w:tcPr>
          <w:p w14:paraId="256E00DC"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WMS SUPERMERCADOS DO BRASIL LTDA - 3039</w:t>
            </w:r>
          </w:p>
        </w:tc>
        <w:tc>
          <w:tcPr>
            <w:tcW w:w="3265" w:type="dxa"/>
            <w:tcBorders>
              <w:top w:val="nil"/>
              <w:left w:val="nil"/>
              <w:bottom w:val="single" w:sz="4" w:space="0" w:color="000000"/>
              <w:right w:val="single" w:sz="4" w:space="0" w:color="000000"/>
            </w:tcBorders>
            <w:shd w:val="clear" w:color="auto" w:fill="auto"/>
            <w:noWrap/>
            <w:vAlign w:val="bottom"/>
            <w:hideMark/>
          </w:tcPr>
          <w:p w14:paraId="0823B451"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 xml:space="preserve">WMS SUPERMERCADOS DO BRASIL LTDA </w:t>
            </w:r>
          </w:p>
        </w:tc>
        <w:tc>
          <w:tcPr>
            <w:tcW w:w="1826" w:type="dxa"/>
            <w:tcBorders>
              <w:top w:val="nil"/>
              <w:left w:val="nil"/>
              <w:bottom w:val="single" w:sz="4" w:space="0" w:color="000000"/>
              <w:right w:val="single" w:sz="4" w:space="0" w:color="000000"/>
            </w:tcBorders>
            <w:shd w:val="clear" w:color="auto" w:fill="auto"/>
            <w:noWrap/>
            <w:vAlign w:val="bottom"/>
            <w:hideMark/>
          </w:tcPr>
          <w:p w14:paraId="5CC94A56" w14:textId="77777777" w:rsidR="00B67BC4" w:rsidRPr="00655D69" w:rsidRDefault="00B67BC4" w:rsidP="00416921">
            <w:pPr>
              <w:rPr>
                <w:rFonts w:ascii="Open Sans" w:eastAsia="Times New Roman" w:hAnsi="Open Sans" w:cs="Open Sans"/>
                <w:color w:val="000000"/>
                <w:sz w:val="16"/>
                <w:szCs w:val="16"/>
                <w:lang w:eastAsia="pt-BR"/>
              </w:rPr>
            </w:pPr>
            <w:r w:rsidRPr="00655D69">
              <w:rPr>
                <w:rFonts w:ascii="Open Sans" w:eastAsia="Times New Roman" w:hAnsi="Open Sans" w:cs="Open Sans"/>
                <w:color w:val="000000"/>
                <w:sz w:val="16"/>
                <w:szCs w:val="16"/>
                <w:lang w:eastAsia="pt-BR"/>
              </w:rPr>
              <w:t>93.209.765/0509-98</w:t>
            </w:r>
          </w:p>
        </w:tc>
      </w:tr>
    </w:tbl>
    <w:p w14:paraId="72528CB8" w14:textId="77777777" w:rsidR="00B67BC4" w:rsidRPr="00655D69" w:rsidRDefault="00B67BC4" w:rsidP="00B67BC4">
      <w:pPr>
        <w:spacing w:line="276" w:lineRule="auto"/>
        <w:jc w:val="center"/>
        <w:rPr>
          <w:rFonts w:ascii="Open Sans" w:hAnsi="Open Sans" w:cs="Open Sans"/>
          <w:sz w:val="20"/>
          <w:szCs w:val="20"/>
        </w:rPr>
      </w:pPr>
    </w:p>
    <w:p w14:paraId="2409719C" w14:textId="77777777" w:rsidR="00B67BC4" w:rsidRPr="00832B7D" w:rsidRDefault="00B67BC4" w:rsidP="00B67BC4">
      <w:pPr>
        <w:spacing w:line="276" w:lineRule="auto"/>
        <w:jc w:val="both"/>
        <w:rPr>
          <w:rFonts w:ascii="Open Sans" w:hAnsi="Open Sans" w:cs="Open Sans"/>
          <w:sz w:val="20"/>
          <w:szCs w:val="20"/>
        </w:rPr>
      </w:pPr>
    </w:p>
    <w:sectPr w:rsidR="00B67BC4" w:rsidRPr="00832B7D" w:rsidSect="00BE4F7B">
      <w:headerReference w:type="default" r:id="rId12"/>
      <w:footerReference w:type="default" r:id="rId13"/>
      <w:headerReference w:type="first" r:id="rId14"/>
      <w:footerReference w:type="first" r:id="rId15"/>
      <w:pgSz w:w="11900" w:h="16840"/>
      <w:pgMar w:top="1417" w:right="1701" w:bottom="1276" w:left="1701" w:header="397" w:footer="12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9D5C" w14:textId="77777777" w:rsidR="007E0D06" w:rsidRDefault="007E0D06" w:rsidP="00421DD1">
      <w:r>
        <w:separator/>
      </w:r>
    </w:p>
  </w:endnote>
  <w:endnote w:type="continuationSeparator" w:id="0">
    <w:p w14:paraId="5154628C" w14:textId="77777777" w:rsidR="007E0D06" w:rsidRDefault="007E0D06" w:rsidP="00421DD1">
      <w:r>
        <w:continuationSeparator/>
      </w:r>
    </w:p>
  </w:endnote>
  <w:endnote w:type="continuationNotice" w:id="1">
    <w:p w14:paraId="6B948D36" w14:textId="77777777" w:rsidR="00F25ECC" w:rsidRDefault="00F25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898106"/>
      <w:docPartObj>
        <w:docPartGallery w:val="Page Numbers (Bottom of Page)"/>
        <w:docPartUnique/>
      </w:docPartObj>
    </w:sdtPr>
    <w:sdtEndPr/>
    <w:sdtContent>
      <w:sdt>
        <w:sdtPr>
          <w:id w:val="-1358652486"/>
          <w:docPartObj>
            <w:docPartGallery w:val="Page Numbers (Top of Page)"/>
            <w:docPartUnique/>
          </w:docPartObj>
        </w:sdtPr>
        <w:sdtEndPr/>
        <w:sdtContent>
          <w:p w14:paraId="4CF374EE" w14:textId="77777777" w:rsidR="009D51D8" w:rsidRDefault="009D51D8" w:rsidP="009D51D8">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sz w:val="18"/>
                <w:szCs w:val="18"/>
              </w:rPr>
              <w:t>1</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sz w:val="18"/>
                <w:szCs w:val="18"/>
              </w:rPr>
              <w:t>6</w:t>
            </w:r>
            <w:r w:rsidRPr="00B603CA">
              <w:rPr>
                <w:rFonts w:ascii="Open Sans" w:hAnsi="Open Sans" w:cs="Open Sans"/>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11E07A2B" w14:textId="7EA931E1" w:rsidR="009D51D8" w:rsidRDefault="009D51D8" w:rsidP="009D51D8">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sz w:val="18"/>
                <w:szCs w:val="18"/>
              </w:rPr>
              <w:t>1</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sz w:val="18"/>
                <w:szCs w:val="18"/>
              </w:rPr>
              <w:t>6</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B8D5" w14:textId="77777777" w:rsidR="007E0D06" w:rsidRDefault="007E0D06" w:rsidP="00421DD1">
      <w:r>
        <w:separator/>
      </w:r>
    </w:p>
  </w:footnote>
  <w:footnote w:type="continuationSeparator" w:id="0">
    <w:p w14:paraId="796A0802" w14:textId="77777777" w:rsidR="007E0D06" w:rsidRDefault="007E0D06" w:rsidP="00421DD1">
      <w:r>
        <w:continuationSeparator/>
      </w:r>
    </w:p>
  </w:footnote>
  <w:footnote w:type="continuationNotice" w:id="1">
    <w:p w14:paraId="6E2DD688" w14:textId="77777777" w:rsidR="00F25ECC" w:rsidRDefault="00F25E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3C1A" w14:textId="7DD2280C" w:rsidR="003854BB" w:rsidRDefault="00F80A5F" w:rsidP="003854BB">
    <w:pPr>
      <w:pStyle w:val="Cabealho"/>
      <w:tabs>
        <w:tab w:val="clear" w:pos="4320"/>
        <w:tab w:val="clear" w:pos="8640"/>
        <w:tab w:val="left" w:pos="2677"/>
      </w:tabs>
    </w:pPr>
    <w:r>
      <w:tab/>
    </w:r>
  </w:p>
  <w:p w14:paraId="33F5DDA7" w14:textId="6F53D2FD" w:rsidR="000604A2" w:rsidRDefault="003854BB" w:rsidP="003854BB">
    <w:pPr>
      <w:pStyle w:val="Cabealho"/>
      <w:tabs>
        <w:tab w:val="clear" w:pos="4320"/>
        <w:tab w:val="clear" w:pos="8640"/>
        <w:tab w:val="left" w:pos="1971"/>
      </w:tabs>
    </w:pPr>
    <w:r>
      <w:rPr>
        <w:noProof/>
        <w:lang w:eastAsia="pt-BR"/>
      </w:rPr>
      <w:drawing>
        <wp:anchor distT="0" distB="0" distL="114300" distR="114300" simplePos="0" relativeHeight="251658241" behindDoc="0" locked="0" layoutInCell="1" allowOverlap="1" wp14:anchorId="01B69544" wp14:editId="548904CE">
          <wp:simplePos x="0" y="0"/>
          <wp:positionH relativeFrom="margin">
            <wp:posOffset>-145581</wp:posOffset>
          </wp:positionH>
          <wp:positionV relativeFrom="margin">
            <wp:posOffset>-1010285</wp:posOffset>
          </wp:positionV>
          <wp:extent cx="2101215" cy="581025"/>
          <wp:effectExtent l="0" t="0" r="6985" b="3175"/>
          <wp:wrapSquare wrapText="bothSides"/>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drigues_Jordan.png"/>
                  <pic:cNvPicPr/>
                </pic:nvPicPr>
                <pic:blipFill>
                  <a:blip r:embed="rId1">
                    <a:extLst>
                      <a:ext uri="{28A0092B-C50C-407E-A947-70E740481C1C}">
                        <a14:useLocalDpi xmlns:a14="http://schemas.microsoft.com/office/drawing/2010/main" val="0"/>
                      </a:ext>
                    </a:extLst>
                  </a:blip>
                  <a:stretch>
                    <a:fillRect/>
                  </a:stretch>
                </pic:blipFill>
                <pic:spPr>
                  <a:xfrm>
                    <a:off x="0" y="0"/>
                    <a:ext cx="2101215" cy="581025"/>
                  </a:xfrm>
                  <a:prstGeom prst="rect">
                    <a:avLst/>
                  </a:prstGeom>
                </pic:spPr>
              </pic:pic>
            </a:graphicData>
          </a:graphic>
          <wp14:sizeRelH relativeFrom="margin">
            <wp14:pctWidth>0</wp14:pctWidth>
          </wp14:sizeRelH>
          <wp14:sizeRelV relativeFrom="margin">
            <wp14:pctHeight>0</wp14:pctHeight>
          </wp14:sizeRelV>
        </wp:anchor>
      </w:drawing>
    </w:r>
  </w:p>
  <w:p w14:paraId="7A452323" w14:textId="1B1C5461" w:rsidR="000604A2" w:rsidRDefault="000604A2" w:rsidP="00421DD1">
    <w:pPr>
      <w:pStyle w:val="Cabealho"/>
    </w:pPr>
  </w:p>
  <w:p w14:paraId="4A63F550" w14:textId="1D37069E" w:rsidR="000604A2" w:rsidRDefault="0050100E" w:rsidP="0050100E">
    <w:pPr>
      <w:pStyle w:val="Cabealho"/>
      <w:tabs>
        <w:tab w:val="clear" w:pos="4320"/>
        <w:tab w:val="clear" w:pos="8640"/>
        <w:tab w:val="left" w:pos="1428"/>
      </w:tabs>
    </w:pPr>
    <w:r>
      <w:tab/>
    </w:r>
  </w:p>
  <w:p w14:paraId="77C6D9C6" w14:textId="77777777" w:rsidR="000604A2" w:rsidRDefault="000604A2" w:rsidP="00421DD1">
    <w:pPr>
      <w:pStyle w:val="Cabealho"/>
    </w:pPr>
  </w:p>
  <w:p w14:paraId="29BAC356" w14:textId="38546909" w:rsidR="00A646AF" w:rsidRDefault="00A646AF" w:rsidP="00421DD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DD98" w14:textId="6C08F38B" w:rsidR="00A646AF" w:rsidRDefault="001D2B7F">
    <w:pPr>
      <w:pStyle w:val="Cabealho"/>
    </w:pPr>
    <w:r>
      <w:rPr>
        <w:noProof/>
        <w:lang w:eastAsia="pt-BR"/>
      </w:rPr>
      <w:drawing>
        <wp:anchor distT="0" distB="0" distL="114300" distR="114300" simplePos="0" relativeHeight="251658240" behindDoc="0" locked="0" layoutInCell="1" allowOverlap="1" wp14:anchorId="4E2401A2" wp14:editId="74B3D34C">
          <wp:simplePos x="0" y="0"/>
          <wp:positionH relativeFrom="margin">
            <wp:posOffset>-668655</wp:posOffset>
          </wp:positionH>
          <wp:positionV relativeFrom="margin">
            <wp:posOffset>-1008702</wp:posOffset>
          </wp:positionV>
          <wp:extent cx="2101215" cy="581025"/>
          <wp:effectExtent l="0" t="0" r="0" b="9525"/>
          <wp:wrapSquare wrapText="bothSides"/>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drigues_Jordan.png"/>
                  <pic:cNvPicPr/>
                </pic:nvPicPr>
                <pic:blipFill>
                  <a:blip r:embed="rId1">
                    <a:extLst>
                      <a:ext uri="{28A0092B-C50C-407E-A947-70E740481C1C}">
                        <a14:useLocalDpi xmlns:a14="http://schemas.microsoft.com/office/drawing/2010/main" val="0"/>
                      </a:ext>
                    </a:extLst>
                  </a:blip>
                  <a:stretch>
                    <a:fillRect/>
                  </a:stretch>
                </pic:blipFill>
                <pic:spPr>
                  <a:xfrm>
                    <a:off x="0" y="0"/>
                    <a:ext cx="2101215" cy="581025"/>
                  </a:xfrm>
                  <a:prstGeom prst="rect">
                    <a:avLst/>
                  </a:prstGeom>
                </pic:spPr>
              </pic:pic>
            </a:graphicData>
          </a:graphic>
          <wp14:sizeRelH relativeFrom="margin">
            <wp14:pctWidth>0</wp14:pctWidth>
          </wp14:sizeRelH>
          <wp14:sizeRelV relativeFrom="margin">
            <wp14:pctHeight>0</wp14:pctHeight>
          </wp14:sizeRelV>
        </wp:anchor>
      </w:drawing>
    </w:r>
  </w:p>
  <w:p w14:paraId="7387E808" w14:textId="48D344F3" w:rsidR="00A646AF" w:rsidRDefault="00CB2856" w:rsidP="00CB2856">
    <w:pPr>
      <w:pStyle w:val="Cabealho"/>
      <w:tabs>
        <w:tab w:val="clear" w:pos="4320"/>
        <w:tab w:val="clear" w:pos="8640"/>
        <w:tab w:val="left" w:pos="1971"/>
      </w:tabs>
    </w:pPr>
    <w:r>
      <w:tab/>
    </w:r>
  </w:p>
  <w:p w14:paraId="3FDD769D" w14:textId="7A0C3EFA" w:rsidR="00A646AF" w:rsidRDefault="000604A2" w:rsidP="000604A2">
    <w:pPr>
      <w:pStyle w:val="Cabealho"/>
      <w:tabs>
        <w:tab w:val="clear" w:pos="4320"/>
        <w:tab w:val="clear" w:pos="8640"/>
        <w:tab w:val="left" w:pos="2276"/>
      </w:tabs>
    </w:pPr>
    <w:r>
      <w:tab/>
    </w:r>
  </w:p>
  <w:p w14:paraId="67C7EA9E" w14:textId="5062806C" w:rsidR="00A646AF" w:rsidRDefault="00A646AF">
    <w:pPr>
      <w:pStyle w:val="Cabealho"/>
    </w:pPr>
  </w:p>
  <w:p w14:paraId="1096B829" w14:textId="77777777" w:rsidR="000604A2" w:rsidRDefault="000604A2">
    <w:pPr>
      <w:pStyle w:val="Cabealho"/>
    </w:pPr>
  </w:p>
  <w:p w14:paraId="0264F36B" w14:textId="77777777" w:rsidR="005B671D" w:rsidRDefault="005B671D">
    <w:pPr>
      <w:pStyle w:val="Cabealho"/>
    </w:pPr>
  </w:p>
  <w:p w14:paraId="6161EDD5" w14:textId="77777777" w:rsidR="00A646AF" w:rsidRPr="000604A2" w:rsidRDefault="00A646AF">
    <w:pPr>
      <w:pStyle w:val="Cabealho"/>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5"/>
  </w:num>
  <w:num w:numId="2">
    <w:abstractNumId w:val="7"/>
  </w:num>
  <w:num w:numId="3">
    <w:abstractNumId w:val="4"/>
    <w:lvlOverride w:ilvl="0">
      <w:lvl w:ilvl="0">
        <w:numFmt w:val="decimal"/>
        <w:lvlText w:val="%1."/>
        <w:lvlJc w:val="left"/>
      </w:lvl>
    </w:lvlOverride>
  </w:num>
  <w:num w:numId="4">
    <w:abstractNumId w:val="9"/>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num>
  <w:num w:numId="7">
    <w:abstractNumId w:val="1"/>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654"/>
    <w:rsid w:val="0001270D"/>
    <w:rsid w:val="000334DF"/>
    <w:rsid w:val="00044A89"/>
    <w:rsid w:val="000529FB"/>
    <w:rsid w:val="00056066"/>
    <w:rsid w:val="000570F8"/>
    <w:rsid w:val="000604A2"/>
    <w:rsid w:val="000728FB"/>
    <w:rsid w:val="000B10CE"/>
    <w:rsid w:val="000B7506"/>
    <w:rsid w:val="000D4080"/>
    <w:rsid w:val="000E16F6"/>
    <w:rsid w:val="000E6A27"/>
    <w:rsid w:val="000F505D"/>
    <w:rsid w:val="000F62F0"/>
    <w:rsid w:val="00104AA6"/>
    <w:rsid w:val="00107AB4"/>
    <w:rsid w:val="001172CF"/>
    <w:rsid w:val="0014317F"/>
    <w:rsid w:val="00157FCF"/>
    <w:rsid w:val="001626E6"/>
    <w:rsid w:val="00177488"/>
    <w:rsid w:val="00180328"/>
    <w:rsid w:val="001833FF"/>
    <w:rsid w:val="00187CBE"/>
    <w:rsid w:val="001A0697"/>
    <w:rsid w:val="001B6CCE"/>
    <w:rsid w:val="001C2C5C"/>
    <w:rsid w:val="001C3567"/>
    <w:rsid w:val="001C384C"/>
    <w:rsid w:val="001D1A7E"/>
    <w:rsid w:val="001D2B7F"/>
    <w:rsid w:val="001D7C58"/>
    <w:rsid w:val="001D7D9F"/>
    <w:rsid w:val="001E32FB"/>
    <w:rsid w:val="001E3E7C"/>
    <w:rsid w:val="001F020C"/>
    <w:rsid w:val="00207A8F"/>
    <w:rsid w:val="00210C5A"/>
    <w:rsid w:val="00212F5B"/>
    <w:rsid w:val="00223B78"/>
    <w:rsid w:val="00237BD3"/>
    <w:rsid w:val="002408B2"/>
    <w:rsid w:val="0024169B"/>
    <w:rsid w:val="00275EA0"/>
    <w:rsid w:val="00287D67"/>
    <w:rsid w:val="002C0AE4"/>
    <w:rsid w:val="002E48D2"/>
    <w:rsid w:val="00300504"/>
    <w:rsid w:val="0030263C"/>
    <w:rsid w:val="00304CDE"/>
    <w:rsid w:val="00316531"/>
    <w:rsid w:val="00316A9A"/>
    <w:rsid w:val="00327C49"/>
    <w:rsid w:val="0033167B"/>
    <w:rsid w:val="0034156E"/>
    <w:rsid w:val="003447FA"/>
    <w:rsid w:val="00352FD7"/>
    <w:rsid w:val="00355701"/>
    <w:rsid w:val="00363C3D"/>
    <w:rsid w:val="00372EDE"/>
    <w:rsid w:val="00375216"/>
    <w:rsid w:val="003854BB"/>
    <w:rsid w:val="003A3172"/>
    <w:rsid w:val="003A5912"/>
    <w:rsid w:val="003B6902"/>
    <w:rsid w:val="003C3BED"/>
    <w:rsid w:val="003E1A4F"/>
    <w:rsid w:val="003E46A9"/>
    <w:rsid w:val="003F3AE8"/>
    <w:rsid w:val="003F681F"/>
    <w:rsid w:val="00401668"/>
    <w:rsid w:val="00405F28"/>
    <w:rsid w:val="004065CA"/>
    <w:rsid w:val="00407DC5"/>
    <w:rsid w:val="004208A8"/>
    <w:rsid w:val="00420E3A"/>
    <w:rsid w:val="00421DD1"/>
    <w:rsid w:val="00431732"/>
    <w:rsid w:val="004404DE"/>
    <w:rsid w:val="00477297"/>
    <w:rsid w:val="00481AC4"/>
    <w:rsid w:val="00482022"/>
    <w:rsid w:val="00483DFE"/>
    <w:rsid w:val="004859DC"/>
    <w:rsid w:val="004903A2"/>
    <w:rsid w:val="00492F25"/>
    <w:rsid w:val="00493D19"/>
    <w:rsid w:val="004B051C"/>
    <w:rsid w:val="004B2657"/>
    <w:rsid w:val="004C4484"/>
    <w:rsid w:val="004D7C32"/>
    <w:rsid w:val="004F2124"/>
    <w:rsid w:val="005004CF"/>
    <w:rsid w:val="0050100E"/>
    <w:rsid w:val="00502E5A"/>
    <w:rsid w:val="00514132"/>
    <w:rsid w:val="00521102"/>
    <w:rsid w:val="00527919"/>
    <w:rsid w:val="005350A6"/>
    <w:rsid w:val="00545A99"/>
    <w:rsid w:val="0054659A"/>
    <w:rsid w:val="005614DB"/>
    <w:rsid w:val="00576025"/>
    <w:rsid w:val="00580321"/>
    <w:rsid w:val="00583423"/>
    <w:rsid w:val="00583CB5"/>
    <w:rsid w:val="005956FF"/>
    <w:rsid w:val="0059614C"/>
    <w:rsid w:val="005A08C8"/>
    <w:rsid w:val="005A6524"/>
    <w:rsid w:val="005B671D"/>
    <w:rsid w:val="005B76D0"/>
    <w:rsid w:val="005C019D"/>
    <w:rsid w:val="005C4F3D"/>
    <w:rsid w:val="005E1C28"/>
    <w:rsid w:val="005F3D49"/>
    <w:rsid w:val="005F43DF"/>
    <w:rsid w:val="005F778A"/>
    <w:rsid w:val="00604A61"/>
    <w:rsid w:val="00607502"/>
    <w:rsid w:val="00615949"/>
    <w:rsid w:val="00616A4B"/>
    <w:rsid w:val="006215B7"/>
    <w:rsid w:val="00630416"/>
    <w:rsid w:val="006320BE"/>
    <w:rsid w:val="00640381"/>
    <w:rsid w:val="0064070B"/>
    <w:rsid w:val="00640CD8"/>
    <w:rsid w:val="006501DC"/>
    <w:rsid w:val="00650D59"/>
    <w:rsid w:val="006542C7"/>
    <w:rsid w:val="00661DC0"/>
    <w:rsid w:val="006736F6"/>
    <w:rsid w:val="006866FD"/>
    <w:rsid w:val="00697793"/>
    <w:rsid w:val="006C7A91"/>
    <w:rsid w:val="006E59E5"/>
    <w:rsid w:val="006F1735"/>
    <w:rsid w:val="006F551B"/>
    <w:rsid w:val="00704BCB"/>
    <w:rsid w:val="00711F1A"/>
    <w:rsid w:val="00714F2C"/>
    <w:rsid w:val="00717526"/>
    <w:rsid w:val="00736439"/>
    <w:rsid w:val="00744A17"/>
    <w:rsid w:val="007712DE"/>
    <w:rsid w:val="00781279"/>
    <w:rsid w:val="00786B2A"/>
    <w:rsid w:val="0079733C"/>
    <w:rsid w:val="007A1F12"/>
    <w:rsid w:val="007A3B89"/>
    <w:rsid w:val="007B0CBF"/>
    <w:rsid w:val="007B7618"/>
    <w:rsid w:val="007D65D3"/>
    <w:rsid w:val="007E0D06"/>
    <w:rsid w:val="007E6EBF"/>
    <w:rsid w:val="007E7F1F"/>
    <w:rsid w:val="007F4E38"/>
    <w:rsid w:val="007F57D3"/>
    <w:rsid w:val="007F5A7D"/>
    <w:rsid w:val="007F75F2"/>
    <w:rsid w:val="008012BE"/>
    <w:rsid w:val="00803FCA"/>
    <w:rsid w:val="008075CB"/>
    <w:rsid w:val="00813892"/>
    <w:rsid w:val="008139B6"/>
    <w:rsid w:val="008200D6"/>
    <w:rsid w:val="00822E54"/>
    <w:rsid w:val="00840295"/>
    <w:rsid w:val="00841424"/>
    <w:rsid w:val="0086322A"/>
    <w:rsid w:val="00871DF6"/>
    <w:rsid w:val="00892136"/>
    <w:rsid w:val="00892CA7"/>
    <w:rsid w:val="00895DD0"/>
    <w:rsid w:val="008A3737"/>
    <w:rsid w:val="008B69B8"/>
    <w:rsid w:val="008C3134"/>
    <w:rsid w:val="008E7AB2"/>
    <w:rsid w:val="008F342F"/>
    <w:rsid w:val="0090351F"/>
    <w:rsid w:val="00911964"/>
    <w:rsid w:val="0091214D"/>
    <w:rsid w:val="009170ED"/>
    <w:rsid w:val="009238FF"/>
    <w:rsid w:val="009459B7"/>
    <w:rsid w:val="00950978"/>
    <w:rsid w:val="009710B4"/>
    <w:rsid w:val="00976CFB"/>
    <w:rsid w:val="00985D93"/>
    <w:rsid w:val="009905BE"/>
    <w:rsid w:val="00997DEB"/>
    <w:rsid w:val="009A2FDF"/>
    <w:rsid w:val="009A3012"/>
    <w:rsid w:val="009A5270"/>
    <w:rsid w:val="009A57CF"/>
    <w:rsid w:val="009C0546"/>
    <w:rsid w:val="009C14A5"/>
    <w:rsid w:val="009C64AC"/>
    <w:rsid w:val="009D0375"/>
    <w:rsid w:val="009D17C4"/>
    <w:rsid w:val="009D51D8"/>
    <w:rsid w:val="009E776C"/>
    <w:rsid w:val="009F41DB"/>
    <w:rsid w:val="00A12ED0"/>
    <w:rsid w:val="00A15567"/>
    <w:rsid w:val="00A24A0D"/>
    <w:rsid w:val="00A30DE2"/>
    <w:rsid w:val="00A41695"/>
    <w:rsid w:val="00A57F71"/>
    <w:rsid w:val="00A646AF"/>
    <w:rsid w:val="00A7138C"/>
    <w:rsid w:val="00A85FF8"/>
    <w:rsid w:val="00A964AD"/>
    <w:rsid w:val="00AA2036"/>
    <w:rsid w:val="00AA7020"/>
    <w:rsid w:val="00AB0D6B"/>
    <w:rsid w:val="00AB4591"/>
    <w:rsid w:val="00AC64EA"/>
    <w:rsid w:val="00AC6D95"/>
    <w:rsid w:val="00AD1A9F"/>
    <w:rsid w:val="00AD1D02"/>
    <w:rsid w:val="00AD1F71"/>
    <w:rsid w:val="00AD7B62"/>
    <w:rsid w:val="00AE0ED4"/>
    <w:rsid w:val="00AF29D9"/>
    <w:rsid w:val="00AF5DE0"/>
    <w:rsid w:val="00B0580D"/>
    <w:rsid w:val="00B079BF"/>
    <w:rsid w:val="00B149A4"/>
    <w:rsid w:val="00B24E73"/>
    <w:rsid w:val="00B3281B"/>
    <w:rsid w:val="00B4515C"/>
    <w:rsid w:val="00B67BC4"/>
    <w:rsid w:val="00B70208"/>
    <w:rsid w:val="00B715C6"/>
    <w:rsid w:val="00B73B75"/>
    <w:rsid w:val="00BA27A0"/>
    <w:rsid w:val="00BA50C4"/>
    <w:rsid w:val="00BB14B1"/>
    <w:rsid w:val="00BC2FE8"/>
    <w:rsid w:val="00BC543A"/>
    <w:rsid w:val="00BE21D3"/>
    <w:rsid w:val="00BE4F7B"/>
    <w:rsid w:val="00BF0670"/>
    <w:rsid w:val="00BF30B2"/>
    <w:rsid w:val="00C01C0E"/>
    <w:rsid w:val="00C238AD"/>
    <w:rsid w:val="00C36DB9"/>
    <w:rsid w:val="00C41816"/>
    <w:rsid w:val="00C42CED"/>
    <w:rsid w:val="00C45A67"/>
    <w:rsid w:val="00C5187C"/>
    <w:rsid w:val="00C6172D"/>
    <w:rsid w:val="00C844E8"/>
    <w:rsid w:val="00CA2EFA"/>
    <w:rsid w:val="00CA6105"/>
    <w:rsid w:val="00CA70F4"/>
    <w:rsid w:val="00CB2856"/>
    <w:rsid w:val="00CC197D"/>
    <w:rsid w:val="00CC49B9"/>
    <w:rsid w:val="00CE3641"/>
    <w:rsid w:val="00CF13DE"/>
    <w:rsid w:val="00CF7875"/>
    <w:rsid w:val="00D215BB"/>
    <w:rsid w:val="00D30CA2"/>
    <w:rsid w:val="00D331A6"/>
    <w:rsid w:val="00D43399"/>
    <w:rsid w:val="00D5351A"/>
    <w:rsid w:val="00D542C4"/>
    <w:rsid w:val="00D640C8"/>
    <w:rsid w:val="00D73198"/>
    <w:rsid w:val="00D921EC"/>
    <w:rsid w:val="00D92C2E"/>
    <w:rsid w:val="00D96E5D"/>
    <w:rsid w:val="00DB5177"/>
    <w:rsid w:val="00DB5B7F"/>
    <w:rsid w:val="00DB76DE"/>
    <w:rsid w:val="00DC408D"/>
    <w:rsid w:val="00DC4FDB"/>
    <w:rsid w:val="00DF340C"/>
    <w:rsid w:val="00DF608D"/>
    <w:rsid w:val="00DF67DF"/>
    <w:rsid w:val="00E01E0D"/>
    <w:rsid w:val="00E02B84"/>
    <w:rsid w:val="00E1709A"/>
    <w:rsid w:val="00E3034F"/>
    <w:rsid w:val="00E33587"/>
    <w:rsid w:val="00E44B39"/>
    <w:rsid w:val="00E542B2"/>
    <w:rsid w:val="00E547A4"/>
    <w:rsid w:val="00E55133"/>
    <w:rsid w:val="00E63610"/>
    <w:rsid w:val="00E76C2B"/>
    <w:rsid w:val="00E87B37"/>
    <w:rsid w:val="00E90E14"/>
    <w:rsid w:val="00EA0716"/>
    <w:rsid w:val="00EB1F44"/>
    <w:rsid w:val="00EC10DA"/>
    <w:rsid w:val="00EC16EF"/>
    <w:rsid w:val="00EC555F"/>
    <w:rsid w:val="00ED0EE2"/>
    <w:rsid w:val="00EE1860"/>
    <w:rsid w:val="00F06AA6"/>
    <w:rsid w:val="00F10B35"/>
    <w:rsid w:val="00F14105"/>
    <w:rsid w:val="00F14452"/>
    <w:rsid w:val="00F25ECC"/>
    <w:rsid w:val="00F30C08"/>
    <w:rsid w:val="00F343EF"/>
    <w:rsid w:val="00F41FC5"/>
    <w:rsid w:val="00F45F8B"/>
    <w:rsid w:val="00F51CB5"/>
    <w:rsid w:val="00F80A5F"/>
    <w:rsid w:val="00F821A1"/>
    <w:rsid w:val="00F82E8E"/>
    <w:rsid w:val="00F85F1F"/>
    <w:rsid w:val="00F86361"/>
    <w:rsid w:val="00F90A37"/>
    <w:rsid w:val="00F91067"/>
    <w:rsid w:val="00F9743E"/>
    <w:rsid w:val="00FA516F"/>
    <w:rsid w:val="00FA5BAA"/>
    <w:rsid w:val="00FB0D24"/>
    <w:rsid w:val="00FB3A47"/>
    <w:rsid w:val="00FC652D"/>
    <w:rsid w:val="00FE292B"/>
    <w:rsid w:val="00FE3B99"/>
    <w:rsid w:val="00FE4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semiHidden/>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Vitor Título Char,Vitor T’tulo Char"/>
    <w:link w:val="PargrafodaLista"/>
    <w:uiPriority w:val="34"/>
    <w:qFormat/>
    <w:locked/>
    <w:rsid w:val="00616A4B"/>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401668"/>
    <w:rPr>
      <w:sz w:val="16"/>
      <w:szCs w:val="16"/>
    </w:rPr>
  </w:style>
  <w:style w:type="paragraph" w:styleId="Textodecomentrio">
    <w:name w:val="annotation text"/>
    <w:basedOn w:val="Normal"/>
    <w:link w:val="TextodecomentrioChar"/>
    <w:uiPriority w:val="99"/>
    <w:unhideWhenUsed/>
    <w:rsid w:val="00401668"/>
    <w:rPr>
      <w:sz w:val="20"/>
      <w:szCs w:val="20"/>
    </w:rPr>
  </w:style>
  <w:style w:type="character" w:customStyle="1" w:styleId="TextodecomentrioChar">
    <w:name w:val="Texto de comentário Char"/>
    <w:basedOn w:val="Fontepargpadro"/>
    <w:link w:val="Textodecomentrio"/>
    <w:uiPriority w:val="99"/>
    <w:rsid w:val="00401668"/>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401668"/>
    <w:rPr>
      <w:b/>
      <w:bCs/>
    </w:rPr>
  </w:style>
  <w:style w:type="character" w:customStyle="1" w:styleId="AssuntodocomentrioChar">
    <w:name w:val="Assunto do comentário Char"/>
    <w:basedOn w:val="TextodecomentrioChar"/>
    <w:link w:val="Assuntodocomentrio"/>
    <w:uiPriority w:val="99"/>
    <w:semiHidden/>
    <w:rsid w:val="00401668"/>
    <w:rPr>
      <w:b/>
      <w:bCs/>
      <w:sz w:val="20"/>
      <w:szCs w:val="20"/>
      <w:lang w:val="pt-BR"/>
    </w:rPr>
  </w:style>
  <w:style w:type="paragraph" w:styleId="Reviso">
    <w:name w:val="Revision"/>
    <w:hidden/>
    <w:uiPriority w:val="99"/>
    <w:semiHidden/>
    <w:rsid w:val="00DC408D"/>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07046484">
      <w:bodyDiv w:val="1"/>
      <w:marLeft w:val="0"/>
      <w:marRight w:val="0"/>
      <w:marTop w:val="0"/>
      <w:marBottom w:val="0"/>
      <w:divBdr>
        <w:top w:val="none" w:sz="0" w:space="0" w:color="auto"/>
        <w:left w:val="none" w:sz="0" w:space="0" w:color="auto"/>
        <w:bottom w:val="none" w:sz="0" w:space="0" w:color="auto"/>
        <w:right w:val="none" w:sz="0" w:space="0" w:color="auto"/>
      </w:divBdr>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3" ma:contentTypeDescription="Crie um novo documento." ma:contentTypeScope="" ma:versionID="57b720f961935729ee5bfb3f7b3b745e">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3e4c59b9b2339eeb247f9c7769569ba7"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XYRVYRS7NR3H-414051584-583810</_dlc_DocId>
    <_dlc_DocIdUrl xmlns="90be1033-61d5-46ad-ae3a-53f0d5f2e6d6">
      <Url>https://contatofortesec.sharepoint.com/sites/Gestao/_layouts/15/DocIdRedir.aspx?ID=XYRVYRS7NR3H-414051584-583810</Url>
      <Description>XYRVYRS7NR3H-414051584-583810</Description>
    </_dlc_DocIdUrl>
  </documentManagement>
</p:properties>
</file>

<file path=customXml/itemProps1.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2.xml><?xml version="1.0" encoding="utf-8"?>
<ds:datastoreItem xmlns:ds="http://schemas.openxmlformats.org/officeDocument/2006/customXml" ds:itemID="{AF87FC1E-59FA-4A5C-A588-9E8B09885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4.xml><?xml version="1.0" encoding="utf-8"?>
<ds:datastoreItem xmlns:ds="http://schemas.openxmlformats.org/officeDocument/2006/customXml" ds:itemID="{0437E561-C940-428C-A0D0-62987DE21689}">
  <ds:schemaRefs>
    <ds:schemaRef ds:uri="http://schemas.microsoft.com/sharepoint/events"/>
  </ds:schemaRefs>
</ds:datastoreItem>
</file>

<file path=customXml/itemProps5.xml><?xml version="1.0" encoding="utf-8"?>
<ds:datastoreItem xmlns:ds="http://schemas.openxmlformats.org/officeDocument/2006/customXml" ds:itemID="{7B50B319-7323-4440-A80B-7605C53E032B}">
  <ds:schemaRefs>
    <ds:schemaRef ds:uri="http://schemas.microsoft.com/office/2006/metadata/properties"/>
    <ds:schemaRef ds:uri="http://schemas.microsoft.com/office/infopath/2007/PartnerControls"/>
    <ds:schemaRef ds:uri="90be1033-61d5-46ad-ae3a-53f0d5f2e6d6"/>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4301</Words>
  <Characters>23226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Fortesec</dc:creator>
  <cp:keywords/>
  <dc:description/>
  <cp:lastModifiedBy>Marina Ricco</cp:lastModifiedBy>
  <cp:revision>62</cp:revision>
  <cp:lastPrinted>2022-02-04T19:27:00Z</cp:lastPrinted>
  <dcterms:created xsi:type="dcterms:W3CDTF">2021-12-21T22:38:00Z</dcterms:created>
  <dcterms:modified xsi:type="dcterms:W3CDTF">2022-02-04T19:27:00Z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_dlc_DocIdItemGuid">
    <vt:lpwstr>966c2c06-d591-4bda-9d0c-b2b95e1c8e78</vt:lpwstr>
  </property>
</Properties>
</file>