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98F68" w14:textId="77777777" w:rsidR="00FB0D24" w:rsidRPr="007A3B89" w:rsidRDefault="00FB0D24" w:rsidP="00C41816">
      <w:pPr>
        <w:tabs>
          <w:tab w:val="left" w:pos="7320"/>
        </w:tabs>
        <w:ind w:firstLine="16"/>
        <w:jc w:val="center"/>
        <w:rPr>
          <w:rFonts w:ascii="Open Sans" w:hAnsi="Open Sans" w:cs="Open Sans"/>
          <w:b/>
          <w:sz w:val="20"/>
          <w:szCs w:val="20"/>
        </w:rPr>
      </w:pPr>
      <w:r w:rsidRPr="007A3B89">
        <w:rPr>
          <w:rFonts w:ascii="Open Sans" w:hAnsi="Open Sans" w:cs="Open Sans"/>
          <w:b/>
          <w:sz w:val="20"/>
          <w:szCs w:val="20"/>
        </w:rPr>
        <w:t>FORTE SECURITIZADORA S.A.</w:t>
      </w:r>
    </w:p>
    <w:p w14:paraId="35FF5A87" w14:textId="77777777" w:rsidR="00FB0D24" w:rsidRPr="007A3B89" w:rsidRDefault="00FB0D24" w:rsidP="00C41816">
      <w:pPr>
        <w:tabs>
          <w:tab w:val="left" w:pos="7320"/>
        </w:tabs>
        <w:ind w:firstLine="16"/>
        <w:jc w:val="center"/>
        <w:rPr>
          <w:rFonts w:ascii="Open Sans" w:hAnsi="Open Sans" w:cs="Open Sans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</w:rPr>
        <w:t>CNPJ/ME nº 12.979.898/0001-70</w:t>
      </w:r>
    </w:p>
    <w:p w14:paraId="2040CD67" w14:textId="77777777" w:rsidR="00FB0D24" w:rsidRPr="007A3B89" w:rsidRDefault="00FB0D24" w:rsidP="00C41816">
      <w:pPr>
        <w:jc w:val="center"/>
        <w:rPr>
          <w:rFonts w:ascii="Open Sans" w:hAnsi="Open Sans" w:cs="Open Sans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</w:rPr>
        <w:t>NIRE 35.3.0051294-4</w:t>
      </w:r>
    </w:p>
    <w:p w14:paraId="7114B285" w14:textId="77777777" w:rsidR="00FB0D24" w:rsidRPr="007A3B89" w:rsidRDefault="00FB0D24" w:rsidP="00C41816">
      <w:pPr>
        <w:pStyle w:val="Estilo"/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257EB889" w14:textId="3C9BE620" w:rsidR="008A1E03" w:rsidRDefault="00FB0D24" w:rsidP="008A1E03">
      <w:pPr>
        <w:jc w:val="center"/>
        <w:rPr>
          <w:rFonts w:ascii="Open Sans" w:hAnsi="Open Sans" w:cs="Open Sans"/>
          <w:b/>
          <w:caps/>
          <w:sz w:val="20"/>
          <w:szCs w:val="20"/>
        </w:rPr>
      </w:pPr>
      <w:r w:rsidRPr="007A3B89">
        <w:rPr>
          <w:rFonts w:ascii="Open Sans" w:hAnsi="Open Sans" w:cs="Open Sans"/>
          <w:b/>
          <w:caps/>
          <w:sz w:val="20"/>
          <w:szCs w:val="20"/>
        </w:rPr>
        <w:t xml:space="preserve">INSTRUÇÃO DE VOTO </w:t>
      </w:r>
      <w:r w:rsidR="0060598F">
        <w:rPr>
          <w:rFonts w:ascii="Open Sans" w:hAnsi="Open Sans" w:cs="Open Sans"/>
          <w:b/>
          <w:caps/>
          <w:sz w:val="20"/>
          <w:szCs w:val="20"/>
        </w:rPr>
        <w:t>A</w:t>
      </w:r>
      <w:r w:rsidRPr="007A3B89">
        <w:rPr>
          <w:rFonts w:ascii="Open Sans" w:hAnsi="Open Sans" w:cs="Open Sans"/>
          <w:b/>
          <w:caps/>
          <w:sz w:val="20"/>
          <w:szCs w:val="20"/>
        </w:rPr>
        <w:t xml:space="preserve"> DISTÂNCIA</w:t>
      </w:r>
    </w:p>
    <w:p w14:paraId="2DE1CB4C" w14:textId="77777777" w:rsidR="008A1E03" w:rsidRDefault="008A1E03" w:rsidP="00C41816">
      <w:pPr>
        <w:jc w:val="both"/>
        <w:rPr>
          <w:rFonts w:ascii="Open Sans" w:hAnsi="Open Sans" w:cs="Open Sans"/>
          <w:b/>
          <w:caps/>
          <w:sz w:val="20"/>
          <w:szCs w:val="20"/>
        </w:rPr>
      </w:pPr>
    </w:p>
    <w:p w14:paraId="42118ACF" w14:textId="78276365" w:rsidR="00FB0D24" w:rsidRPr="007A3B89" w:rsidRDefault="00FB0D24" w:rsidP="00C41816">
      <w:pPr>
        <w:jc w:val="both"/>
        <w:rPr>
          <w:rFonts w:ascii="Open Sans" w:hAnsi="Open Sans" w:cs="Open Sans"/>
          <w:b/>
          <w:caps/>
          <w:sz w:val="20"/>
          <w:szCs w:val="20"/>
        </w:rPr>
      </w:pPr>
      <w:r w:rsidRPr="007A3B89">
        <w:rPr>
          <w:rFonts w:ascii="Open Sans" w:hAnsi="Open Sans" w:cs="Open Sans"/>
          <w:b/>
          <w:caps/>
          <w:sz w:val="20"/>
          <w:szCs w:val="20"/>
        </w:rPr>
        <w:t xml:space="preserve">PARA A </w:t>
      </w:r>
      <w:r w:rsidR="00BC2FE8"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ASSEMBLEIA GERAL DE TITULARES DOS CERTIFICADOS DE RECEBÍVEIS IMOBILIÁRIOS DAS </w:t>
      </w:r>
      <w:bookmarkStart w:id="0" w:name="_Hlk40114722"/>
      <w:r w:rsidR="00BD7A6F" w:rsidRPr="000F2323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174ª, 175ª, 176ª, 177ª, 178ª E 179ª</w:t>
      </w:r>
      <w:r w:rsidR="00D50CCC" w:rsidRPr="00D50CCC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BC2FE8"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SÉRIE</w:t>
      </w:r>
      <w:bookmarkEnd w:id="0"/>
      <w:r w:rsidR="00BC2FE8"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S DA 1ª EMIS</w:t>
      </w:r>
      <w:r w:rsidR="00BC2FE8" w:rsidRPr="0023795E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SÃO DA FORTE SECURITIZADORA S.A.</w:t>
      </w:r>
      <w:r w:rsidR="005A08C8" w:rsidRPr="0023795E">
        <w:rPr>
          <w:rFonts w:ascii="Open Sans" w:hAnsi="Open Sans" w:cs="Open Sans"/>
          <w:b/>
          <w:sz w:val="20"/>
          <w:szCs w:val="20"/>
        </w:rPr>
        <w:t>,</w:t>
      </w:r>
      <w:r w:rsidRPr="0023795E">
        <w:rPr>
          <w:rFonts w:ascii="Open Sans" w:hAnsi="Open Sans" w:cs="Open Sans"/>
          <w:b/>
          <w:caps/>
          <w:sz w:val="20"/>
          <w:szCs w:val="20"/>
        </w:rPr>
        <w:t xml:space="preserve"> a ser realizada em </w:t>
      </w:r>
      <w:r w:rsidR="00350A9F" w:rsidRPr="0023795E">
        <w:rPr>
          <w:rFonts w:ascii="Open Sans" w:hAnsi="Open Sans" w:cs="Open Sans"/>
          <w:b/>
          <w:caps/>
          <w:sz w:val="20"/>
          <w:szCs w:val="20"/>
        </w:rPr>
        <w:t>SEGUNDA</w:t>
      </w:r>
      <w:r w:rsidRPr="0023795E">
        <w:rPr>
          <w:rFonts w:ascii="Open Sans" w:hAnsi="Open Sans" w:cs="Open Sans"/>
          <w:b/>
          <w:caps/>
          <w:sz w:val="20"/>
          <w:szCs w:val="20"/>
        </w:rPr>
        <w:t xml:space="preserve"> convocação</w:t>
      </w:r>
      <w:r w:rsidR="00B0580D" w:rsidRPr="0023795E">
        <w:rPr>
          <w:rFonts w:ascii="Open Sans" w:hAnsi="Open Sans" w:cs="Open Sans"/>
          <w:b/>
          <w:caps/>
          <w:sz w:val="20"/>
          <w:szCs w:val="20"/>
        </w:rPr>
        <w:t xml:space="preserve"> em </w:t>
      </w:r>
      <w:r w:rsidR="00350A9F" w:rsidRPr="00CA2BAA">
        <w:rPr>
          <w:rFonts w:ascii="Open Sans" w:hAnsi="Open Sans" w:cs="Open Sans"/>
          <w:b/>
          <w:caps/>
          <w:sz w:val="20"/>
          <w:szCs w:val="20"/>
        </w:rPr>
        <w:t>05 de maio de 2022</w:t>
      </w:r>
      <w:r w:rsidRPr="00CA2BAA">
        <w:rPr>
          <w:rFonts w:ascii="Open Sans" w:hAnsi="Open Sans" w:cs="Open Sans"/>
          <w:b/>
          <w:caps/>
          <w:sz w:val="20"/>
          <w:szCs w:val="20"/>
        </w:rPr>
        <w:t xml:space="preserve"> e/ou </w:t>
      </w:r>
      <w:r w:rsidR="00350A9F" w:rsidRPr="00CA2BAA">
        <w:rPr>
          <w:rFonts w:ascii="Open Sans" w:hAnsi="Open Sans" w:cs="Open Sans"/>
          <w:b/>
          <w:caps/>
          <w:sz w:val="20"/>
          <w:szCs w:val="20"/>
        </w:rPr>
        <w:t>EM EVENTUAIS REABERTURAS</w:t>
      </w:r>
    </w:p>
    <w:p w14:paraId="3606EFA8" w14:textId="78C6FB85" w:rsidR="00FB0D24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945F107" w14:textId="0F9AFDC6" w:rsidR="00AC51E1" w:rsidRDefault="00AC51E1" w:rsidP="00AC51E1">
      <w:pPr>
        <w:pStyle w:val="Estilo"/>
        <w:jc w:val="center"/>
        <w:rPr>
          <w:rFonts w:ascii="Open Sans" w:hAnsi="Open Sans" w:cs="Open Sans"/>
          <w:sz w:val="20"/>
          <w:szCs w:val="20"/>
          <w:shd w:val="clear" w:color="auto" w:fill="FFFFFF"/>
        </w:rPr>
      </w:pPr>
      <w:r w:rsidRPr="00DB5B7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 xml:space="preserve">As orientações de preenchimento e de envio estão descritas ao final desta Instrução de Voto </w:t>
      </w:r>
      <w:r w:rsidR="0060598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>a</w:t>
      </w:r>
      <w:r w:rsidRPr="00DB5B7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 xml:space="preserve"> Distância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04AC18F4" w14:textId="77777777" w:rsidR="00AC51E1" w:rsidRPr="007A3B89" w:rsidRDefault="00AC51E1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960"/>
        <w:gridCol w:w="5420"/>
      </w:tblGrid>
      <w:tr w:rsidR="00FB0D24" w:rsidRPr="007A3B89" w14:paraId="21F40042" w14:textId="77777777" w:rsidTr="005B76D0">
        <w:trPr>
          <w:trHeight w:val="969"/>
        </w:trPr>
        <w:tc>
          <w:tcPr>
            <w:tcW w:w="2960" w:type="dxa"/>
          </w:tcPr>
          <w:p w14:paraId="75BEC917" w14:textId="240ECE15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Nome/Denominação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</w:tc>
        <w:tc>
          <w:tcPr>
            <w:tcW w:w="5420" w:type="dxa"/>
          </w:tcPr>
          <w:p w14:paraId="333561C1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4F9C9A9E" w14:textId="77777777" w:rsidTr="009238FF">
        <w:tc>
          <w:tcPr>
            <w:tcW w:w="2960" w:type="dxa"/>
          </w:tcPr>
          <w:p w14:paraId="28BAA0F8" w14:textId="54BBF070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CPF/CNPJ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  <w:p w14:paraId="1ABE1E64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0AA0A312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50C22F28" w14:textId="77777777" w:rsidTr="009238FF">
        <w:tc>
          <w:tcPr>
            <w:tcW w:w="2960" w:type="dxa"/>
          </w:tcPr>
          <w:p w14:paraId="45E47843" w14:textId="33C44A4D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i/>
                <w:iCs/>
                <w:shd w:val="clear" w:color="auto" w:fill="FFFFFF"/>
              </w:rPr>
              <w:t>E-mail</w:t>
            </w:r>
            <w:r w:rsidRPr="007A3B89">
              <w:rPr>
                <w:rFonts w:ascii="Open Sans" w:hAnsi="Open Sans" w:cs="Open Sans"/>
                <w:shd w:val="clear" w:color="auto" w:fill="FFFFFF"/>
              </w:rPr>
              <w:t xml:space="preserve">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  <w:p w14:paraId="68E68C83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6FA96630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2E187A9D" w14:textId="77777777" w:rsidTr="009238FF">
        <w:tc>
          <w:tcPr>
            <w:tcW w:w="2960" w:type="dxa"/>
          </w:tcPr>
          <w:p w14:paraId="4497E4C7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Telefones para Contato</w:t>
            </w:r>
          </w:p>
          <w:p w14:paraId="12307891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688E1715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</w:tbl>
    <w:p w14:paraId="5C197AD4" w14:textId="77777777" w:rsidR="00BC543A" w:rsidRPr="007A3B89" w:rsidRDefault="00BC543A" w:rsidP="00C41816">
      <w:pPr>
        <w:pStyle w:val="Estilo"/>
        <w:pBdr>
          <w:bottom w:val="single" w:sz="12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C1B68E2" w14:textId="77777777" w:rsidR="00BC543A" w:rsidRPr="007A3B89" w:rsidRDefault="00BC543A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2545A030" w14:textId="05807529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MANIFESTAÇÃO DE VOTO:</w:t>
      </w:r>
    </w:p>
    <w:p w14:paraId="7B1F2714" w14:textId="77777777" w:rsidR="00FB0D24" w:rsidRPr="007A3B89" w:rsidRDefault="00FB0D24" w:rsidP="00351F1F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6578F170" w14:textId="1C4C0716" w:rsidR="00CF78BE" w:rsidRDefault="00CF78BE" w:rsidP="00CF78B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(i)</w:t>
      </w:r>
      <w:r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ab/>
      </w:r>
      <w:r w:rsidR="001A4901" w:rsidRPr="005B1DE3">
        <w:rPr>
          <w:rFonts w:ascii="Open Sans" w:hAnsi="Open Sans" w:cs="Open Sans"/>
          <w:color w:val="000000" w:themeColor="text1"/>
          <w:sz w:val="20"/>
          <w:szCs w:val="20"/>
        </w:rPr>
        <w:t>ratificação dos atos praticados e das medidas adotadas pela Securitizadora no âmbito da cobrança das obrigações inadimplidas pela Cedente e pelos Fiadores (conforme definidos no Termo de Securitização) (“</w:t>
      </w:r>
      <w:r w:rsidR="001A4901" w:rsidRPr="005B1DE3">
        <w:rPr>
          <w:rFonts w:ascii="Open Sans" w:hAnsi="Open Sans" w:cs="Open Sans"/>
          <w:color w:val="000000" w:themeColor="text1"/>
          <w:sz w:val="20"/>
          <w:szCs w:val="20"/>
          <w:u w:val="single"/>
        </w:rPr>
        <w:t>Cobrança</w:t>
      </w:r>
      <w:r w:rsidR="001A4901" w:rsidRPr="005B1DE3">
        <w:rPr>
          <w:rFonts w:ascii="Open Sans" w:hAnsi="Open Sans" w:cs="Open Sans"/>
          <w:color w:val="000000" w:themeColor="text1"/>
          <w:sz w:val="20"/>
          <w:szCs w:val="20"/>
        </w:rPr>
        <w:t>”), o que inclui, mas sem limitação</w:t>
      </w:r>
      <w:bookmarkStart w:id="1" w:name="_Hlk98869176"/>
      <w:r w:rsidR="001A4901" w:rsidRPr="005B1DE3">
        <w:rPr>
          <w:rFonts w:ascii="Open Sans" w:hAnsi="Open Sans" w:cs="Open Sans"/>
          <w:color w:val="000000" w:themeColor="text1"/>
          <w:sz w:val="20"/>
          <w:szCs w:val="20"/>
        </w:rPr>
        <w:t xml:space="preserve">: </w:t>
      </w:r>
      <w:r w:rsidR="001A4901" w:rsidRPr="005B1DE3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(a)</w:t>
      </w:r>
      <w:r w:rsidR="001A4901" w:rsidRPr="005B1DE3">
        <w:rPr>
          <w:rFonts w:ascii="Open Sans" w:hAnsi="Open Sans" w:cs="Open Sans"/>
          <w:color w:val="000000" w:themeColor="text1"/>
          <w:sz w:val="20"/>
          <w:szCs w:val="20"/>
        </w:rPr>
        <w:t xml:space="preserve"> a ratificação da exigência da Recompra Compulsória realizada no dia 08 de fevereiro de 2022, devido ao fato de a Cedente ter incorrido na Hipótese de Recompra Total dos Créditos Imobiliários prevista na Cláusula 7.3(b) do Contrato de Cessão em razão do descumprimento, pela Cedente, da obrigação prevista na</w:t>
      </w:r>
      <w:r w:rsidR="007C127E">
        <w:rPr>
          <w:rFonts w:ascii="Open Sans" w:hAnsi="Open Sans" w:cs="Open Sans"/>
          <w:color w:val="000000" w:themeColor="text1"/>
          <w:sz w:val="20"/>
          <w:szCs w:val="20"/>
        </w:rPr>
        <w:t>s</w:t>
      </w:r>
      <w:r w:rsidR="001A4901" w:rsidRPr="005B1DE3">
        <w:rPr>
          <w:rFonts w:ascii="Open Sans" w:hAnsi="Open Sans" w:cs="Open Sans"/>
          <w:color w:val="000000" w:themeColor="text1"/>
          <w:sz w:val="20"/>
          <w:szCs w:val="20"/>
        </w:rPr>
        <w:t xml:space="preserve"> Cláusula</w:t>
      </w:r>
      <w:r w:rsidR="007C127E">
        <w:rPr>
          <w:rFonts w:ascii="Open Sans" w:hAnsi="Open Sans" w:cs="Open Sans"/>
          <w:color w:val="000000" w:themeColor="text1"/>
          <w:sz w:val="20"/>
          <w:szCs w:val="20"/>
        </w:rPr>
        <w:t>s</w:t>
      </w:r>
      <w:r w:rsidR="001A4901" w:rsidRPr="005B1DE3">
        <w:rPr>
          <w:rFonts w:ascii="Open Sans" w:hAnsi="Open Sans" w:cs="Open Sans"/>
          <w:color w:val="000000" w:themeColor="text1"/>
          <w:sz w:val="20"/>
          <w:szCs w:val="20"/>
        </w:rPr>
        <w:t xml:space="preserve"> 6.3.7 e 6.6.5 do Contrato de Cessão; </w:t>
      </w:r>
      <w:r w:rsidR="001A4901" w:rsidRPr="005B1DE3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(b</w:t>
      </w:r>
      <w:bookmarkEnd w:id="1"/>
      <w:r w:rsidR="001A4901" w:rsidRPr="005B1DE3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) </w:t>
      </w:r>
      <w:r w:rsidR="001A4901" w:rsidRPr="005B1DE3">
        <w:rPr>
          <w:rFonts w:ascii="Open Sans" w:hAnsi="Open Sans" w:cs="Open Sans"/>
          <w:color w:val="000000" w:themeColor="text1"/>
          <w:sz w:val="20"/>
          <w:szCs w:val="20"/>
        </w:rPr>
        <w:t xml:space="preserve">todos os atos da Securitizadora relacionados à exigência da Recompra Compulsória dos Créditos Imobiliários; </w:t>
      </w:r>
      <w:r w:rsidR="001A4901" w:rsidRPr="005B1DE3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(c)</w:t>
      </w:r>
      <w:r w:rsidR="001A4901" w:rsidRPr="005B1DE3">
        <w:rPr>
          <w:rFonts w:ascii="Open Sans" w:hAnsi="Open Sans" w:cs="Open Sans"/>
          <w:color w:val="000000" w:themeColor="text1"/>
          <w:sz w:val="20"/>
          <w:szCs w:val="20"/>
        </w:rPr>
        <w:t xml:space="preserve"> todos os atos da Securitizadora relacionados ao processo de Execução de Título Extrajudicial ajuizada pela Securitizadora em face da Cedente e dos Fiadores, que tramita perante a Vara Cível do Fórum Central da Comarca da Capital de São Paulo/SP sob o nº 1010745-47.2022.8.26.0100 (“</w:t>
      </w:r>
      <w:r w:rsidR="001A4901" w:rsidRPr="005B1DE3">
        <w:rPr>
          <w:rFonts w:ascii="Open Sans" w:hAnsi="Open Sans" w:cs="Open Sans"/>
          <w:color w:val="000000" w:themeColor="text1"/>
          <w:sz w:val="20"/>
          <w:szCs w:val="20"/>
          <w:u w:val="single"/>
        </w:rPr>
        <w:t>Execução</w:t>
      </w:r>
      <w:r w:rsidR="001A4901" w:rsidRPr="005B1DE3">
        <w:rPr>
          <w:rFonts w:ascii="Open Sans" w:hAnsi="Open Sans" w:cs="Open Sans"/>
          <w:color w:val="000000" w:themeColor="text1"/>
          <w:sz w:val="20"/>
          <w:szCs w:val="20"/>
        </w:rPr>
        <w:t xml:space="preserve">”); </w:t>
      </w:r>
      <w:r w:rsidR="001A4901" w:rsidRPr="005B1DE3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(d)</w:t>
      </w:r>
      <w:r w:rsidR="001A4901" w:rsidRPr="005B1DE3">
        <w:rPr>
          <w:rFonts w:ascii="Open Sans" w:hAnsi="Open Sans" w:cs="Open Sans"/>
          <w:color w:val="000000" w:themeColor="text1"/>
          <w:sz w:val="20"/>
          <w:szCs w:val="20"/>
        </w:rPr>
        <w:t xml:space="preserve"> o provisionamento, na Conta Centralizadora, do valor correspondente a R$500.000,00, para fins de pagamento de custos que seriam incorridos com a Cobrança e a Execução; e </w:t>
      </w:r>
      <w:r w:rsidR="001A4901" w:rsidRPr="005B1DE3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(e)</w:t>
      </w:r>
      <w:r w:rsidR="001A4901" w:rsidRPr="005B1DE3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1A4901">
        <w:rPr>
          <w:rFonts w:ascii="Open Sans" w:hAnsi="Open Sans" w:cs="Open Sans"/>
          <w:color w:val="000000" w:themeColor="text1"/>
          <w:sz w:val="20"/>
          <w:szCs w:val="20"/>
        </w:rPr>
        <w:lastRenderedPageBreak/>
        <w:t>esclarecimento e ratificação do pagamento aos titulares dos CRI das 174</w:t>
      </w:r>
      <w:r w:rsidR="001A4901">
        <w:rPr>
          <w:rFonts w:ascii="Open Sans" w:hAnsi="Open Sans" w:cs="Open Sans"/>
          <w:sz w:val="20"/>
          <w:szCs w:val="20"/>
        </w:rPr>
        <w:t>ª</w:t>
      </w:r>
      <w:r w:rsidR="001A4901">
        <w:rPr>
          <w:rFonts w:ascii="Open Sans" w:hAnsi="Open Sans" w:cs="Open Sans"/>
          <w:color w:val="000000" w:themeColor="text1"/>
          <w:sz w:val="20"/>
          <w:szCs w:val="20"/>
        </w:rPr>
        <w:t>, 175</w:t>
      </w:r>
      <w:r w:rsidR="001A4901">
        <w:rPr>
          <w:rFonts w:ascii="Open Sans" w:hAnsi="Open Sans" w:cs="Open Sans"/>
          <w:sz w:val="20"/>
          <w:szCs w:val="20"/>
        </w:rPr>
        <w:t>ª</w:t>
      </w:r>
      <w:r w:rsidR="001A4901">
        <w:rPr>
          <w:rFonts w:ascii="Open Sans" w:hAnsi="Open Sans" w:cs="Open Sans"/>
          <w:color w:val="000000" w:themeColor="text1"/>
          <w:sz w:val="20"/>
          <w:szCs w:val="20"/>
        </w:rPr>
        <w:t xml:space="preserve"> e 178</w:t>
      </w:r>
      <w:r w:rsidR="001A4901">
        <w:rPr>
          <w:rFonts w:ascii="Open Sans" w:hAnsi="Open Sans" w:cs="Open Sans"/>
          <w:sz w:val="20"/>
          <w:szCs w:val="20"/>
        </w:rPr>
        <w:t>ª</w:t>
      </w:r>
      <w:r w:rsidR="001A4901">
        <w:rPr>
          <w:rFonts w:ascii="Open Sans" w:hAnsi="Open Sans" w:cs="Open Sans"/>
          <w:color w:val="000000" w:themeColor="text1"/>
          <w:sz w:val="20"/>
          <w:szCs w:val="20"/>
        </w:rPr>
        <w:t xml:space="preserve"> Séries, realizado em 21 de março de 2022, a título de amortização;</w:t>
      </w:r>
    </w:p>
    <w:p w14:paraId="4007C955" w14:textId="77777777" w:rsidR="001A4901" w:rsidRPr="00A33A4A" w:rsidRDefault="001A4901" w:rsidP="00CF78B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6BD34747" w14:textId="77777777" w:rsidR="00CF78BE" w:rsidRPr="007A3B89" w:rsidRDefault="00CF78BE" w:rsidP="00CF78B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A33A4A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236256B8" w14:textId="42D46A6D" w:rsidR="00CF78BE" w:rsidRPr="007A3B89" w:rsidRDefault="0004143F" w:rsidP="000876FB">
      <w:pPr>
        <w:pStyle w:val="Estilo"/>
        <w:pBdr>
          <w:bottom w:val="single" w:sz="4" w:space="1" w:color="auto"/>
        </w:pBdr>
        <w:tabs>
          <w:tab w:val="left" w:pos="2690"/>
        </w:tabs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>
        <w:rPr>
          <w:rFonts w:ascii="Open Sans" w:hAnsi="Open Sans" w:cs="Open Sans"/>
          <w:sz w:val="20"/>
          <w:szCs w:val="20"/>
          <w:shd w:val="clear" w:color="auto" w:fill="FFFFFF"/>
        </w:rPr>
        <w:tab/>
      </w:r>
    </w:p>
    <w:p w14:paraId="4633A1A9" w14:textId="7BFACE17" w:rsidR="0004143F" w:rsidRPr="007A3B89" w:rsidRDefault="0004143F" w:rsidP="0004143F">
      <w:pPr>
        <w:pStyle w:val="Estilo"/>
        <w:pBdr>
          <w:bottom w:val="single" w:sz="4" w:space="1" w:color="auto"/>
        </w:pBdr>
        <w:tabs>
          <w:tab w:val="left" w:pos="2690"/>
        </w:tabs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>
        <w:rPr>
          <w:rFonts w:ascii="Open Sans" w:hAnsi="Open Sans" w:cs="Open Sans"/>
          <w:sz w:val="20"/>
          <w:szCs w:val="20"/>
          <w:shd w:val="clear" w:color="auto" w:fill="FFFFFF"/>
        </w:rPr>
        <w:tab/>
      </w:r>
    </w:p>
    <w:p w14:paraId="6DB03080" w14:textId="0AD11B56" w:rsidR="005A44BF" w:rsidRPr="000876FB" w:rsidRDefault="005A44BF" w:rsidP="00C41816">
      <w:pPr>
        <w:pStyle w:val="PargrafodaLista"/>
        <w:widowControl w:val="0"/>
        <w:autoSpaceDE w:val="0"/>
        <w:autoSpaceDN w:val="0"/>
        <w:adjustRightInd w:val="0"/>
        <w:ind w:left="0"/>
        <w:jc w:val="both"/>
        <w:rPr>
          <w:rFonts w:ascii="Open Sans" w:eastAsia="Calibri" w:hAnsi="Open Sans" w:cs="Open Sans"/>
          <w:sz w:val="20"/>
          <w:szCs w:val="20"/>
        </w:rPr>
      </w:pPr>
    </w:p>
    <w:p w14:paraId="6BA67E61" w14:textId="05986913" w:rsidR="001A4901" w:rsidRPr="007A3B89" w:rsidRDefault="001A4901" w:rsidP="001A4901">
      <w:pPr>
        <w:pStyle w:val="PargrafodaLista"/>
        <w:widowControl w:val="0"/>
        <w:autoSpaceDE w:val="0"/>
        <w:autoSpaceDN w:val="0"/>
        <w:adjustRightInd w:val="0"/>
        <w:ind w:left="0"/>
        <w:jc w:val="both"/>
        <w:rPr>
          <w:rFonts w:ascii="Open Sans" w:eastAsia="Calibri" w:hAnsi="Open Sans" w:cs="Open Sans"/>
          <w:sz w:val="20"/>
          <w:szCs w:val="20"/>
        </w:rPr>
      </w:pPr>
      <w:r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(ii)</w:t>
      </w:r>
      <w:r>
        <w:rPr>
          <w:rFonts w:ascii="Open Sans" w:hAnsi="Open Sans" w:cs="Open Sans"/>
          <w:b/>
          <w:bCs/>
          <w:color w:val="000000" w:themeColor="text1"/>
          <w:sz w:val="20"/>
          <w:szCs w:val="20"/>
        </w:rPr>
        <w:tab/>
      </w:r>
      <w:r w:rsidRPr="001E125A">
        <w:rPr>
          <w:rFonts w:ascii="Open Sans" w:hAnsi="Open Sans" w:cs="Open Sans"/>
          <w:color w:val="000000" w:themeColor="text1"/>
          <w:sz w:val="20"/>
          <w:szCs w:val="20"/>
        </w:rPr>
        <w:t>autorização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Pr="00CB456D">
        <w:rPr>
          <w:rFonts w:ascii="Open Sans" w:hAnsi="Open Sans" w:cs="Open Sans"/>
          <w:color w:val="000000" w:themeColor="text1"/>
          <w:sz w:val="20"/>
          <w:szCs w:val="20"/>
        </w:rPr>
        <w:t>para que o Agente Fiduciário e a Securitizadora pratiquem todo e qualquer ato, celebrem todos e quaisquer contratos, aditamentos ou documentos necessários para a efetivação e implementação das matérias constantes da Ordem do Dia nos documentos relacionados aos CRI</w:t>
      </w:r>
      <w:r w:rsidR="00281A37">
        <w:rPr>
          <w:rFonts w:ascii="Open Sans" w:hAnsi="Open Sans" w:cs="Open Sans"/>
          <w:color w:val="000000" w:themeColor="text1"/>
          <w:sz w:val="20"/>
          <w:szCs w:val="20"/>
        </w:rPr>
        <w:t>.</w:t>
      </w:r>
    </w:p>
    <w:p w14:paraId="6D4B3942" w14:textId="77777777" w:rsidR="001A4901" w:rsidRPr="007A3B89" w:rsidRDefault="001A4901" w:rsidP="001A4901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79E09A13" w14:textId="77777777" w:rsidR="001A4901" w:rsidRPr="007A3B89" w:rsidRDefault="001A4901" w:rsidP="001A4901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360D5ADD" w14:textId="77777777" w:rsidR="008139B6" w:rsidRPr="007A3B89" w:rsidRDefault="008139B6" w:rsidP="00C41816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E40198B" w14:textId="77777777" w:rsidR="00803FCA" w:rsidRPr="007A3B89" w:rsidRDefault="00803FCA" w:rsidP="00C41816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5402"/>
      </w:tblGrid>
      <w:tr w:rsidR="00FB0D24" w:rsidRPr="007A3B89" w14:paraId="46CCFA70" w14:textId="77777777" w:rsidTr="00DB18B7">
        <w:tc>
          <w:tcPr>
            <w:tcW w:w="2835" w:type="dxa"/>
          </w:tcPr>
          <w:p w14:paraId="11981F27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Local:</w:t>
            </w:r>
          </w:p>
          <w:p w14:paraId="13EFE6A0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756F383A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2B19C7FD" w14:textId="77777777" w:rsidTr="00DB18B7">
        <w:tc>
          <w:tcPr>
            <w:tcW w:w="2835" w:type="dxa"/>
          </w:tcPr>
          <w:p w14:paraId="40B06DC9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Data:</w:t>
            </w:r>
          </w:p>
          <w:p w14:paraId="4B707C5B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355F7BB6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1B5C9A67" w14:textId="77777777" w:rsidTr="00DB18B7">
        <w:tc>
          <w:tcPr>
            <w:tcW w:w="2835" w:type="dxa"/>
          </w:tcPr>
          <w:p w14:paraId="171A0AB5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Assinatura:</w:t>
            </w:r>
          </w:p>
          <w:p w14:paraId="5D197467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34938B87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</w:tbl>
    <w:p w14:paraId="209EBFAC" w14:textId="77777777" w:rsidR="001F020C" w:rsidRPr="007A3B89" w:rsidRDefault="001F020C" w:rsidP="00C41816">
      <w:pPr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FC5D037" w14:textId="2C1F94EB" w:rsidR="00703F00" w:rsidRDefault="00703F00" w:rsidP="00C41816">
      <w:pPr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643E7FCE" w14:textId="4FCA5258" w:rsidR="00FB0D24" w:rsidRPr="007A3B89" w:rsidRDefault="00FB0D24" w:rsidP="00C41816">
      <w:pPr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ORIENTAÇÕES DE PREENCHIMENTO</w:t>
      </w:r>
    </w:p>
    <w:p w14:paraId="4CB9F0A8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14522950" w14:textId="4709843C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Termos iniciados por letra maiúscula utilizados nesta instrução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 ("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Instrução de Voto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") da 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>Assembleia Geral de Titulares dos Certificados de Recebíveis Imobiliários d</w:t>
      </w:r>
      <w:r w:rsidR="00BD7A6F">
        <w:rPr>
          <w:rFonts w:ascii="Open Sans" w:hAnsi="Open Sans" w:cs="Open Sans"/>
          <w:color w:val="000000" w:themeColor="text1"/>
          <w:sz w:val="20"/>
          <w:szCs w:val="20"/>
        </w:rPr>
        <w:t>a</w:t>
      </w:r>
      <w:r w:rsidR="001C72A9">
        <w:rPr>
          <w:rFonts w:ascii="Open Sans" w:hAnsi="Open Sans" w:cs="Open Sans"/>
          <w:color w:val="000000" w:themeColor="text1"/>
          <w:sz w:val="20"/>
          <w:szCs w:val="20"/>
        </w:rPr>
        <w:t>s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BD7A6F" w:rsidRPr="00BD7A6F">
        <w:rPr>
          <w:rFonts w:ascii="Open Sans" w:hAnsi="Open Sans" w:cs="Open Sans"/>
          <w:bCs/>
          <w:sz w:val="20"/>
          <w:szCs w:val="20"/>
        </w:rPr>
        <w:t xml:space="preserve">174ª, 175ª, 176ª, 177ª, 178ª </w:t>
      </w:r>
      <w:r w:rsidR="00BD7A6F">
        <w:rPr>
          <w:rFonts w:ascii="Open Sans" w:hAnsi="Open Sans" w:cs="Open Sans"/>
          <w:bCs/>
          <w:sz w:val="20"/>
          <w:szCs w:val="20"/>
        </w:rPr>
        <w:t>e</w:t>
      </w:r>
      <w:r w:rsidR="00BD7A6F" w:rsidRPr="00BD7A6F">
        <w:rPr>
          <w:rFonts w:ascii="Open Sans" w:hAnsi="Open Sans" w:cs="Open Sans"/>
          <w:bCs/>
          <w:sz w:val="20"/>
          <w:szCs w:val="20"/>
        </w:rPr>
        <w:t xml:space="preserve"> 179ª</w:t>
      </w:r>
      <w:r w:rsidR="00C823F1" w:rsidRPr="00C823F1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>Séries da 1ª Emissão da Forte Securitizadora S.A.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(“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Emissão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”, “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CR</w:t>
      </w:r>
      <w:r w:rsidR="00481AC4"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” e "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Emissora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", respectivamente), que não estiverem aqui definidos, têm o significado que lhes for atribuído no </w:t>
      </w:r>
      <w:r w:rsidR="00481AC4" w:rsidRPr="00C823F1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Termo de Securitização de Créditos Imobiliários </w:t>
      </w:r>
      <w:r w:rsidR="00481AC4" w:rsidRPr="00100336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da</w:t>
      </w:r>
      <w:r w:rsidR="003E7367" w:rsidRPr="00100336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s</w:t>
      </w:r>
      <w:r w:rsidR="00481AC4" w:rsidRPr="00100336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</w:t>
      </w:r>
      <w:r w:rsidR="00100336" w:rsidRPr="00100336">
        <w:rPr>
          <w:rFonts w:ascii="Open Sans" w:hAnsi="Open Sans" w:cs="Open Sans"/>
          <w:bCs/>
          <w:i/>
          <w:iCs/>
          <w:sz w:val="20"/>
          <w:szCs w:val="20"/>
        </w:rPr>
        <w:t>174ª, 175ª, 176ª, 177ª, 178ª e 179ª</w:t>
      </w:r>
      <w:r w:rsidR="00D02935" w:rsidRPr="00100336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</w:t>
      </w:r>
      <w:r w:rsidR="00481AC4" w:rsidRPr="00100336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Séries</w:t>
      </w:r>
      <w:r w:rsidR="00481AC4" w:rsidRPr="00C823F1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da 1ª Emissão de Certificados de Recebíveis Imobiliários da</w:t>
      </w:r>
      <w:r w:rsidRPr="00C823F1">
        <w:rPr>
          <w:rFonts w:ascii="Open Sans" w:hAnsi="Open Sans" w:cs="Open Sans"/>
          <w:i/>
          <w:iCs/>
          <w:sz w:val="20"/>
          <w:szCs w:val="20"/>
        </w:rPr>
        <w:t xml:space="preserve"> Forte Securitizadora S.A.</w:t>
      </w:r>
      <w:r w:rsidRPr="00C823F1">
        <w:rPr>
          <w:rFonts w:ascii="Open Sans" w:hAnsi="Open Sans" w:cs="Open Sans"/>
          <w:iCs/>
          <w:sz w:val="20"/>
          <w:szCs w:val="20"/>
        </w:rPr>
        <w:t>,</w:t>
      </w:r>
      <w:r w:rsidRPr="00C823F1">
        <w:rPr>
          <w:rFonts w:ascii="Open Sans" w:hAnsi="Open Sans" w:cs="Open Sans"/>
          <w:sz w:val="20"/>
          <w:szCs w:val="20"/>
        </w:rPr>
        <w:t xml:space="preserve"> celebrado </w:t>
      </w:r>
      <w:r w:rsidRPr="00461090">
        <w:rPr>
          <w:rFonts w:ascii="Open Sans" w:hAnsi="Open Sans" w:cs="Open Sans"/>
          <w:sz w:val="20"/>
          <w:szCs w:val="20"/>
        </w:rPr>
        <w:t xml:space="preserve">em </w:t>
      </w:r>
      <w:r w:rsidR="00461090" w:rsidRPr="00461090">
        <w:rPr>
          <w:rFonts w:ascii="Open Sans" w:hAnsi="Open Sans" w:cs="Open Sans"/>
          <w:bCs/>
          <w:sz w:val="20"/>
          <w:szCs w:val="20"/>
        </w:rPr>
        <w:t>06</w:t>
      </w:r>
      <w:r w:rsidR="00F04446" w:rsidRPr="00461090">
        <w:rPr>
          <w:rFonts w:ascii="Open Sans" w:hAnsi="Open Sans" w:cs="Open Sans"/>
          <w:bCs/>
          <w:sz w:val="20"/>
          <w:szCs w:val="20"/>
        </w:rPr>
        <w:t xml:space="preserve"> de agosto de 2018</w:t>
      </w:r>
      <w:r w:rsidR="00C97EB7" w:rsidRPr="00461090">
        <w:rPr>
          <w:rFonts w:ascii="Open Sans" w:hAnsi="Open Sans" w:cs="Open Sans"/>
          <w:sz w:val="20"/>
          <w:szCs w:val="20"/>
        </w:rPr>
        <w:t>,</w:t>
      </w:r>
      <w:r w:rsidR="00B26FBF">
        <w:rPr>
          <w:rFonts w:ascii="Open Sans" w:hAnsi="Open Sans" w:cs="Open Sans"/>
          <w:sz w:val="20"/>
          <w:szCs w:val="20"/>
        </w:rPr>
        <w:t xml:space="preserve"> conforme aditado,</w:t>
      </w:r>
      <w:r w:rsidRPr="007A3B89">
        <w:rPr>
          <w:rFonts w:ascii="Open Sans" w:hAnsi="Open Sans" w:cs="Open Sans"/>
          <w:sz w:val="20"/>
          <w:szCs w:val="20"/>
        </w:rPr>
        <w:t xml:space="preserve"> entre a Emissora e a </w:t>
      </w:r>
      <w:r w:rsidR="00BD7A6F" w:rsidRPr="00BD7A6F">
        <w:rPr>
          <w:rFonts w:ascii="Open Sans" w:hAnsi="Open Sans" w:cs="Open Sans"/>
          <w:sz w:val="20"/>
          <w:szCs w:val="20"/>
        </w:rPr>
        <w:t xml:space="preserve">Vórtx Distribuidora </w:t>
      </w:r>
      <w:r w:rsidR="007E274B">
        <w:rPr>
          <w:rFonts w:ascii="Open Sans" w:hAnsi="Open Sans" w:cs="Open Sans"/>
          <w:sz w:val="20"/>
          <w:szCs w:val="20"/>
        </w:rPr>
        <w:t>d</w:t>
      </w:r>
      <w:r w:rsidR="00BD7A6F" w:rsidRPr="00BD7A6F">
        <w:rPr>
          <w:rFonts w:ascii="Open Sans" w:hAnsi="Open Sans" w:cs="Open Sans"/>
          <w:sz w:val="20"/>
          <w:szCs w:val="20"/>
        </w:rPr>
        <w:t xml:space="preserve">e Títulos </w:t>
      </w:r>
      <w:r w:rsidR="00BD7A6F">
        <w:rPr>
          <w:rFonts w:ascii="Open Sans" w:hAnsi="Open Sans" w:cs="Open Sans"/>
          <w:sz w:val="20"/>
          <w:szCs w:val="20"/>
        </w:rPr>
        <w:t>e</w:t>
      </w:r>
      <w:r w:rsidR="00BD7A6F" w:rsidRPr="00BD7A6F">
        <w:rPr>
          <w:rFonts w:ascii="Open Sans" w:hAnsi="Open Sans" w:cs="Open Sans"/>
          <w:sz w:val="20"/>
          <w:szCs w:val="20"/>
        </w:rPr>
        <w:t xml:space="preserve"> Valores Mobiliários Ltda.</w:t>
      </w:r>
      <w:r w:rsidRPr="007A3B89">
        <w:rPr>
          <w:rFonts w:ascii="Open Sans" w:hAnsi="Open Sans" w:cs="Open Sans"/>
          <w:sz w:val="20"/>
          <w:szCs w:val="20"/>
        </w:rPr>
        <w:t xml:space="preserve"> (“</w:t>
      </w:r>
      <w:r w:rsidRPr="007A3B89">
        <w:rPr>
          <w:rFonts w:ascii="Open Sans" w:hAnsi="Open Sans" w:cs="Open Sans"/>
          <w:sz w:val="20"/>
          <w:szCs w:val="20"/>
          <w:u w:val="single"/>
        </w:rPr>
        <w:t>Termo de Securitização</w:t>
      </w:r>
      <w:r w:rsidRPr="007A3B89">
        <w:rPr>
          <w:rFonts w:ascii="Open Sans" w:hAnsi="Open Sans" w:cs="Open Sans"/>
          <w:sz w:val="20"/>
          <w:szCs w:val="20"/>
        </w:rPr>
        <w:t>” e “</w:t>
      </w:r>
      <w:r w:rsidRPr="007A3B89">
        <w:rPr>
          <w:rFonts w:ascii="Open Sans" w:hAnsi="Open Sans" w:cs="Open Sans"/>
          <w:sz w:val="20"/>
          <w:szCs w:val="20"/>
          <w:u w:val="single"/>
        </w:rPr>
        <w:t>Agente Fiduciário</w:t>
      </w:r>
      <w:r w:rsidRPr="007A3B89">
        <w:rPr>
          <w:rFonts w:ascii="Open Sans" w:hAnsi="Open Sans" w:cs="Open Sans"/>
          <w:sz w:val="20"/>
          <w:szCs w:val="20"/>
        </w:rPr>
        <w:t>”, respectivamente)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7AD5EC73" w14:textId="2C666416" w:rsidR="00616E44" w:rsidRDefault="00FB0D24" w:rsidP="00AC51E1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Esta Instrução de Voto deve ser preenchida caso 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(“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Titular de CR</w:t>
      </w:r>
      <w:r w:rsidR="00481AC4"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”) opte por exercer seu direito de voto por meio de instrução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distância, nos termos da Instrução da Comissão de Valores Mobiliários (“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CVM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”) nº 625, de 14 de maio de 2020 (“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Instrução CVM 625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”).</w:t>
      </w:r>
    </w:p>
    <w:p w14:paraId="7F644084" w14:textId="77777777" w:rsidR="00AC51E1" w:rsidRDefault="00AC51E1" w:rsidP="00AC51E1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F2E8DF8" w14:textId="12C3C129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Para que esta Instrução de Voto seja considerada válida e os votos aqui proferidos sejam contabilizados no quórum da Assembleia:</w:t>
      </w:r>
    </w:p>
    <w:p w14:paraId="48093763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49EB811" w14:textId="3811E29D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lastRenderedPageBreak/>
        <w:t>todos os campos, incluindo a indicação do nome ou denominação social completa do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e o número do CPF/ME ou CNPJ/ME, bem como indicação de endereço eletrônico e telefone para eventuais contatos deverão ser preenchidos; </w:t>
      </w:r>
    </w:p>
    <w:p w14:paraId="78083B9D" w14:textId="264266E2" w:rsidR="003955DD" w:rsidRDefault="003955DD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6EE3F543" w14:textId="77777777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o voto deverá ser assinalado apenas em um dos campos (aprovação, rejeição ou abstenção); </w:t>
      </w:r>
    </w:p>
    <w:p w14:paraId="3A44F5A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2914B03" w14:textId="34FCDB63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ao final, 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seu(s) representante(s) legal(is), deverá(ão) assinar esta Instrução de Voto; e </w:t>
      </w:r>
    </w:p>
    <w:p w14:paraId="1AF753CF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D56FC01" w14:textId="77777777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 entrega desta Instrução de Voto deverá observar a regulamentação aplicável, assim como as orientações abaixo.</w:t>
      </w:r>
    </w:p>
    <w:p w14:paraId="2D0E67A4" w14:textId="77777777" w:rsidR="00FB0D24" w:rsidRPr="007A3B89" w:rsidRDefault="00FB0D24" w:rsidP="00C41816">
      <w:pPr>
        <w:pStyle w:val="Estilo"/>
        <w:pBdr>
          <w:bottom w:val="single" w:sz="12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CAAB7AD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C552B0F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ORIENTAÇÕES DE ENVIO DA INSTRUÇÃO DE VOTO</w:t>
      </w:r>
    </w:p>
    <w:p w14:paraId="4A61B5A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1832515" w14:textId="6211DC78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que optar por exercer o seu direito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 deverá preencher e enviar a presente Instrução de Voto e demais documentos abaixo indicados, conforme orientações a seguir: </w:t>
      </w:r>
    </w:p>
    <w:p w14:paraId="3F3266CD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B9EADF4" w14:textId="77777777" w:rsidR="00FB0D24" w:rsidRPr="007A3B89" w:rsidRDefault="00FB0D24" w:rsidP="00C41816">
      <w:pPr>
        <w:pStyle w:val="Estilo"/>
        <w:numPr>
          <w:ilvl w:val="0"/>
          <w:numId w:val="7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 Instrução de Voto deverá ser devidamente preenchida e assinada de forma eletrônica, por meio de plataforma para assinaturas eletrônicas, com ou sem certificados digitais emitidos pela ICP-Brasil. Não será exigido o reconhecimento de firma de assinaturas, notarização ou consularização na Instrução de Voto.</w:t>
      </w:r>
    </w:p>
    <w:p w14:paraId="6184173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37AC3CA" w14:textId="77777777" w:rsidR="00FB0D24" w:rsidRPr="007A3B89" w:rsidRDefault="00FB0D24" w:rsidP="00C41816">
      <w:pPr>
        <w:pStyle w:val="Estilo"/>
        <w:numPr>
          <w:ilvl w:val="0"/>
          <w:numId w:val="7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os seguintes documentos deverão ser enviados em conjunto com a Instrução de Voto: </w:t>
      </w:r>
    </w:p>
    <w:p w14:paraId="37B5E211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7AE7D2B" w14:textId="7D3A67F6" w:rsidR="00FB0D24" w:rsidRPr="007A3B89" w:rsidRDefault="00FB0D24" w:rsidP="00C41816">
      <w:pPr>
        <w:pStyle w:val="Estilo"/>
        <w:numPr>
          <w:ilvl w:val="0"/>
          <w:numId w:val="8"/>
        </w:numPr>
        <w:ind w:left="1134" w:hanging="425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quando pessoa jurídica, (1) último estatuto social ou contrato social consolidado, devidamente registrado na junta comercial competente; (2) documentos societários que comprovem a representação legal do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; e (3) documento de identidade válido com foto do representante legal; e</w:t>
      </w:r>
    </w:p>
    <w:p w14:paraId="5C04B00A" w14:textId="77777777" w:rsidR="00FB0D24" w:rsidRPr="007A3B89" w:rsidRDefault="00FB0D24" w:rsidP="00C41816">
      <w:pPr>
        <w:pStyle w:val="Estilo"/>
        <w:ind w:left="1134" w:hanging="360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AE24C2B" w14:textId="2BC0488D" w:rsidR="00FB0D24" w:rsidRPr="007A3B89" w:rsidRDefault="00FB0D24" w:rsidP="00C41816">
      <w:pPr>
        <w:pStyle w:val="Estilo"/>
        <w:numPr>
          <w:ilvl w:val="0"/>
          <w:numId w:val="8"/>
        </w:numPr>
        <w:ind w:left="1134" w:hanging="425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quando fundo de investimento, (1) último regulamento consolidado do fundo; (2) estatuto ou contrato social do seu administrador ou gestor, conforme o caso, observada a política de voto do fundo e documentos societários que comprovem os poderes de representação em Assembleia Geral de Titulares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; e (3) documento de identidade válido com foto do representante legal.</w:t>
      </w:r>
    </w:p>
    <w:p w14:paraId="1690F3F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1EC75F1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Conforme previsto no Edital de Convocação, o envio da Instrução de Voto deverá ser realizado, preferencialmente, em até </w:t>
      </w:r>
      <w:r w:rsidRPr="007A3B89">
        <w:rPr>
          <w:rFonts w:ascii="Open Sans" w:hAnsi="Open Sans" w:cs="Open Sans"/>
          <w:sz w:val="20"/>
          <w:szCs w:val="20"/>
        </w:rPr>
        <w:t xml:space="preserve">48 (quarenta e oito) horas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antes da realização da Assembleia. </w:t>
      </w:r>
    </w:p>
    <w:p w14:paraId="77757A43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70E042C4" w14:textId="431F652E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Caso a Emissora e o Agente Fiduciário recebam mais de uma Instrução de Voto do mesmo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será considerada, para fins de contagem de votos na Assembleia, a Instrução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lastRenderedPageBreak/>
        <w:t>de Voto mais recente enviada por tal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. </w:t>
      </w:r>
    </w:p>
    <w:p w14:paraId="666E3EBB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E696A9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Instrução de Voto e os documentos que a acompanham deverão observar o formato PDF e o limite de até 20 MB para envio dos anexos. </w:t>
      </w:r>
    </w:p>
    <w:p w14:paraId="1D2A2654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750D1C56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efetiva data de recebimento do voto será a data de recebimento, pela Emissora, da Instrução de Voto e de todos os documentos que a acompanham, em formato eletrônico, conforme indicado acima. </w:t>
      </w:r>
    </w:p>
    <w:p w14:paraId="1304F573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048E6F6" w14:textId="6FA6C5A1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que fizer o envio da Instrução de Voto e esta for considerada válida não precisará acessar o </w:t>
      </w:r>
      <w:r w:rsidRPr="007A3B89">
        <w:rPr>
          <w:rFonts w:ascii="Open Sans" w:hAnsi="Open Sans" w:cs="Open Sans"/>
          <w:i/>
          <w:iCs/>
          <w:sz w:val="20"/>
          <w:szCs w:val="20"/>
          <w:shd w:val="clear" w:color="auto" w:fill="FFFFFF"/>
        </w:rPr>
        <w:t>link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para participação digital da Assembleia, sendo sua participação e voto computados de forma automática, sem prejuízo da possibilidade de sua simples participação na Assembleia, na forma prevista no artigo 3º, § 4º, inciso I, da Instrução CVM 625. Contudo, será</w:t>
      </w:r>
      <w:r w:rsidR="004B051C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desconsiderada a Instrução de Voto anteriormente enviada por tal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por seu representante legal caso estes participem da Assembleia através de acesso ao </w:t>
      </w:r>
      <w:r w:rsidRPr="007A3B89">
        <w:rPr>
          <w:rFonts w:ascii="Open Sans" w:hAnsi="Open Sans" w:cs="Open Sans"/>
          <w:i/>
          <w:iCs/>
          <w:sz w:val="20"/>
          <w:szCs w:val="20"/>
          <w:shd w:val="clear" w:color="auto" w:fill="FFFFFF"/>
        </w:rPr>
        <w:t>link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e, cumulativamente, manifestem seu voto no ato de realização da Assembleia, conforme disposto no artigo 3º, § 4º, inciso II, no artigo 7º, § 1º, e no artigo 9º, inciso I, todos da Instrução CVM 625. </w:t>
      </w:r>
    </w:p>
    <w:p w14:paraId="47D14F5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63F4170" w14:textId="77777777" w:rsidR="00E01E0D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 Emissora coloca-se à disposição para prestar quaisquer esclarecimentos adicionais que se façam necessários.</w:t>
      </w:r>
      <w:r w:rsidR="00A964AD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</w:p>
    <w:p w14:paraId="475DEFC5" w14:textId="77777777" w:rsidR="00E01E0D" w:rsidRPr="007A3B89" w:rsidRDefault="00E01E0D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E83B002" w14:textId="53BE5208" w:rsidR="008C3134" w:rsidRPr="007A3B89" w:rsidRDefault="00FB0D24" w:rsidP="00C41816">
      <w:pPr>
        <w:pStyle w:val="Estilo"/>
        <w:jc w:val="center"/>
        <w:rPr>
          <w:rFonts w:ascii="Open Sans" w:hAnsi="Open Sans" w:cs="Open Sans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* * * * *</w:t>
      </w:r>
    </w:p>
    <w:sectPr w:rsidR="008C3134" w:rsidRPr="007A3B89" w:rsidSect="002408B2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1417" w:right="1701" w:bottom="1417" w:left="1701" w:header="397" w:footer="21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6758F" w14:textId="77777777" w:rsidR="00454C20" w:rsidRDefault="00454C20" w:rsidP="00421DD1">
      <w:r>
        <w:separator/>
      </w:r>
    </w:p>
  </w:endnote>
  <w:endnote w:type="continuationSeparator" w:id="0">
    <w:p w14:paraId="4D477473" w14:textId="77777777" w:rsidR="00454C20" w:rsidRDefault="00454C20" w:rsidP="00421DD1">
      <w:r>
        <w:continuationSeparator/>
      </w:r>
    </w:p>
  </w:endnote>
  <w:endnote w:type="continuationNotice" w:id="1">
    <w:p w14:paraId="115C4821" w14:textId="77777777" w:rsidR="004A66F5" w:rsidRDefault="004A66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Interstate-Light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2EC18" w14:textId="1704591D" w:rsidR="00AC6D95" w:rsidRDefault="00AC6D95">
    <w:pPr>
      <w:pStyle w:val="Rodap"/>
    </w:pPr>
    <w:r>
      <w:rPr>
        <w:noProof/>
        <w:lang w:eastAsia="pt-BR"/>
      </w:rPr>
      <w:drawing>
        <wp:anchor distT="0" distB="0" distL="114300" distR="114300" simplePos="0" relativeHeight="251658243" behindDoc="0" locked="0" layoutInCell="1" allowOverlap="1" wp14:anchorId="1CDB783E" wp14:editId="2AA099AC">
          <wp:simplePos x="0" y="0"/>
          <wp:positionH relativeFrom="margin">
            <wp:posOffset>0</wp:posOffset>
          </wp:positionH>
          <wp:positionV relativeFrom="paragraph">
            <wp:posOffset>176530</wp:posOffset>
          </wp:positionV>
          <wp:extent cx="2287905" cy="571500"/>
          <wp:effectExtent l="0" t="0" r="0" b="12700"/>
          <wp:wrapSquare wrapText="bothSides"/>
          <wp:docPr id="282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_Rodape_Jord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7905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145C6" w14:textId="4E566076" w:rsidR="00A646AF" w:rsidRDefault="003854BB">
    <w:pPr>
      <w:pStyle w:val="Rodap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45E8B569" wp14:editId="0C08863A">
          <wp:simplePos x="0" y="0"/>
          <wp:positionH relativeFrom="margin">
            <wp:posOffset>7962</wp:posOffset>
          </wp:positionH>
          <wp:positionV relativeFrom="paragraph">
            <wp:posOffset>308610</wp:posOffset>
          </wp:positionV>
          <wp:extent cx="2287905" cy="571500"/>
          <wp:effectExtent l="0" t="0" r="0" b="12700"/>
          <wp:wrapSquare wrapText="bothSides"/>
          <wp:docPr id="284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_Rodape_Jord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7905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FC54B" w14:textId="77777777" w:rsidR="00454C20" w:rsidRDefault="00454C20" w:rsidP="00421DD1">
      <w:r>
        <w:separator/>
      </w:r>
    </w:p>
  </w:footnote>
  <w:footnote w:type="continuationSeparator" w:id="0">
    <w:p w14:paraId="0964B7B7" w14:textId="77777777" w:rsidR="00454C20" w:rsidRDefault="00454C20" w:rsidP="00421DD1">
      <w:r>
        <w:continuationSeparator/>
      </w:r>
    </w:p>
  </w:footnote>
  <w:footnote w:type="continuationNotice" w:id="1">
    <w:p w14:paraId="6061E8E6" w14:textId="77777777" w:rsidR="004A66F5" w:rsidRDefault="004A66F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E3C1A" w14:textId="7DD2280C" w:rsidR="003854BB" w:rsidRDefault="00F80A5F" w:rsidP="003854BB">
    <w:pPr>
      <w:pStyle w:val="Cabealho"/>
      <w:tabs>
        <w:tab w:val="clear" w:pos="4320"/>
        <w:tab w:val="clear" w:pos="8640"/>
        <w:tab w:val="left" w:pos="2677"/>
      </w:tabs>
    </w:pPr>
    <w:r>
      <w:tab/>
    </w:r>
  </w:p>
  <w:p w14:paraId="33F5DDA7" w14:textId="6F53D2FD" w:rsidR="000604A2" w:rsidRDefault="003854BB" w:rsidP="003854BB">
    <w:pPr>
      <w:pStyle w:val="Cabealho"/>
      <w:tabs>
        <w:tab w:val="clear" w:pos="4320"/>
        <w:tab w:val="clear" w:pos="8640"/>
        <w:tab w:val="left" w:pos="1971"/>
      </w:tabs>
    </w:pPr>
    <w:r>
      <w:rPr>
        <w:noProof/>
        <w:lang w:eastAsia="pt-BR"/>
      </w:rPr>
      <w:drawing>
        <wp:anchor distT="0" distB="0" distL="114300" distR="114300" simplePos="0" relativeHeight="251658242" behindDoc="0" locked="0" layoutInCell="1" allowOverlap="1" wp14:anchorId="01B69544" wp14:editId="548904CE">
          <wp:simplePos x="0" y="0"/>
          <wp:positionH relativeFrom="margin">
            <wp:posOffset>-145581</wp:posOffset>
          </wp:positionH>
          <wp:positionV relativeFrom="margin">
            <wp:posOffset>-1010285</wp:posOffset>
          </wp:positionV>
          <wp:extent cx="2101215" cy="581025"/>
          <wp:effectExtent l="0" t="0" r="6985" b="3175"/>
          <wp:wrapSquare wrapText="bothSides"/>
          <wp:docPr id="281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odrigues_Jord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1215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452323" w14:textId="1B1C5461" w:rsidR="000604A2" w:rsidRDefault="000604A2" w:rsidP="00421DD1">
    <w:pPr>
      <w:pStyle w:val="Cabealho"/>
    </w:pPr>
  </w:p>
  <w:p w14:paraId="4A63F550" w14:textId="1D37069E" w:rsidR="000604A2" w:rsidRDefault="0050100E" w:rsidP="0050100E">
    <w:pPr>
      <w:pStyle w:val="Cabealho"/>
      <w:tabs>
        <w:tab w:val="clear" w:pos="4320"/>
        <w:tab w:val="clear" w:pos="8640"/>
        <w:tab w:val="left" w:pos="1428"/>
      </w:tabs>
    </w:pPr>
    <w:r>
      <w:tab/>
    </w:r>
  </w:p>
  <w:p w14:paraId="77C6D9C6" w14:textId="77777777" w:rsidR="000604A2" w:rsidRDefault="000604A2" w:rsidP="00421DD1">
    <w:pPr>
      <w:pStyle w:val="Cabealho"/>
    </w:pPr>
  </w:p>
  <w:p w14:paraId="29BAC356" w14:textId="38546909" w:rsidR="00A646AF" w:rsidRDefault="00A646AF" w:rsidP="00421DD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EDD98" w14:textId="6C08F38B" w:rsidR="00A646AF" w:rsidRDefault="001D2B7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1" behindDoc="0" locked="0" layoutInCell="1" allowOverlap="1" wp14:anchorId="4E2401A2" wp14:editId="74B3D34C">
          <wp:simplePos x="0" y="0"/>
          <wp:positionH relativeFrom="margin">
            <wp:posOffset>-668655</wp:posOffset>
          </wp:positionH>
          <wp:positionV relativeFrom="margin">
            <wp:posOffset>-1008702</wp:posOffset>
          </wp:positionV>
          <wp:extent cx="2101215" cy="581025"/>
          <wp:effectExtent l="0" t="0" r="0" b="9525"/>
          <wp:wrapSquare wrapText="bothSides"/>
          <wp:docPr id="283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odrigues_Jord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1215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387E808" w14:textId="48D344F3" w:rsidR="00A646AF" w:rsidRDefault="00CB2856" w:rsidP="00CB2856">
    <w:pPr>
      <w:pStyle w:val="Cabealho"/>
      <w:tabs>
        <w:tab w:val="clear" w:pos="4320"/>
        <w:tab w:val="clear" w:pos="8640"/>
        <w:tab w:val="left" w:pos="1971"/>
      </w:tabs>
    </w:pPr>
    <w:r>
      <w:tab/>
    </w:r>
  </w:p>
  <w:p w14:paraId="3FDD769D" w14:textId="7A0C3EFA" w:rsidR="00A646AF" w:rsidRDefault="000604A2" w:rsidP="000604A2">
    <w:pPr>
      <w:pStyle w:val="Cabealho"/>
      <w:tabs>
        <w:tab w:val="clear" w:pos="4320"/>
        <w:tab w:val="clear" w:pos="8640"/>
        <w:tab w:val="left" w:pos="2276"/>
      </w:tabs>
    </w:pPr>
    <w:r>
      <w:tab/>
    </w:r>
  </w:p>
  <w:p w14:paraId="67C7EA9E" w14:textId="5062806C" w:rsidR="00A646AF" w:rsidRDefault="00A646AF">
    <w:pPr>
      <w:pStyle w:val="Cabealho"/>
    </w:pPr>
  </w:p>
  <w:p w14:paraId="1096B829" w14:textId="77777777" w:rsidR="000604A2" w:rsidRDefault="000604A2">
    <w:pPr>
      <w:pStyle w:val="Cabealho"/>
    </w:pPr>
  </w:p>
  <w:p w14:paraId="0264F36B" w14:textId="77777777" w:rsidR="005B671D" w:rsidRDefault="005B671D">
    <w:pPr>
      <w:pStyle w:val="Cabealho"/>
    </w:pPr>
  </w:p>
  <w:p w14:paraId="6161EDD5" w14:textId="77777777" w:rsidR="00A646AF" w:rsidRPr="000604A2" w:rsidRDefault="00A646AF">
    <w:pPr>
      <w:pStyle w:val="Cabealho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B6525"/>
    <w:multiLevelType w:val="hybridMultilevel"/>
    <w:tmpl w:val="18D6147E"/>
    <w:lvl w:ilvl="0" w:tplc="E3E69880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04540"/>
    <w:multiLevelType w:val="hybridMultilevel"/>
    <w:tmpl w:val="C23AB3F2"/>
    <w:lvl w:ilvl="0" w:tplc="BF9E95D6">
      <w:start w:val="1"/>
      <w:numFmt w:val="lowerRoman"/>
      <w:lvlText w:val="(%1)"/>
      <w:lvlJc w:val="right"/>
      <w:pPr>
        <w:ind w:left="720" w:hanging="360"/>
      </w:pPr>
      <w:rPr>
        <w:rFonts w:ascii="Open Sans" w:hAnsi="Open Sans" w:cs="Open San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25021"/>
    <w:multiLevelType w:val="hybridMultilevel"/>
    <w:tmpl w:val="EE34FA7C"/>
    <w:lvl w:ilvl="0" w:tplc="CC1A8EA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C47FCF"/>
    <w:multiLevelType w:val="multilevel"/>
    <w:tmpl w:val="E12E2D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2A32B2"/>
    <w:multiLevelType w:val="multilevel"/>
    <w:tmpl w:val="3154F0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137E1C"/>
    <w:multiLevelType w:val="multilevel"/>
    <w:tmpl w:val="B980F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802E76"/>
    <w:multiLevelType w:val="hybridMultilevel"/>
    <w:tmpl w:val="30F0B2C0"/>
    <w:lvl w:ilvl="0" w:tplc="11D09842">
      <w:start w:val="1"/>
      <w:numFmt w:val="lowerRoman"/>
      <w:lvlText w:val="(%1)"/>
      <w:lvlJc w:val="righ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453C27"/>
    <w:multiLevelType w:val="multilevel"/>
    <w:tmpl w:val="D174F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EF7AEA"/>
    <w:multiLevelType w:val="hybridMultilevel"/>
    <w:tmpl w:val="8E56FD02"/>
    <w:lvl w:ilvl="0" w:tplc="DD4EA78A">
      <w:start w:val="1"/>
      <w:numFmt w:val="lowerRoman"/>
      <w:lvlText w:val="(%1)"/>
      <w:lvlJc w:val="left"/>
      <w:pPr>
        <w:ind w:left="128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8B46494"/>
    <w:multiLevelType w:val="multilevel"/>
    <w:tmpl w:val="8904BE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E615E6"/>
    <w:multiLevelType w:val="hybridMultilevel"/>
    <w:tmpl w:val="90C44C5C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035810020">
    <w:abstractNumId w:val="5"/>
  </w:num>
  <w:num w:numId="2" w16cid:durableId="1249341939">
    <w:abstractNumId w:val="7"/>
  </w:num>
  <w:num w:numId="3" w16cid:durableId="395739124">
    <w:abstractNumId w:val="4"/>
    <w:lvlOverride w:ilvl="0">
      <w:lvl w:ilvl="0">
        <w:numFmt w:val="decimal"/>
        <w:lvlText w:val="%1."/>
        <w:lvlJc w:val="left"/>
      </w:lvl>
    </w:lvlOverride>
  </w:num>
  <w:num w:numId="4" w16cid:durableId="553931328">
    <w:abstractNumId w:val="9"/>
    <w:lvlOverride w:ilvl="0">
      <w:lvl w:ilvl="0">
        <w:numFmt w:val="decimal"/>
        <w:lvlText w:val="%1."/>
        <w:lvlJc w:val="left"/>
      </w:lvl>
    </w:lvlOverride>
  </w:num>
  <w:num w:numId="5" w16cid:durableId="496502452">
    <w:abstractNumId w:val="3"/>
    <w:lvlOverride w:ilvl="0">
      <w:lvl w:ilvl="0">
        <w:numFmt w:val="decimal"/>
        <w:lvlText w:val="%1."/>
        <w:lvlJc w:val="left"/>
      </w:lvl>
    </w:lvlOverride>
  </w:num>
  <w:num w:numId="6" w16cid:durableId="1276323859">
    <w:abstractNumId w:val="0"/>
  </w:num>
  <w:num w:numId="7" w16cid:durableId="785588751">
    <w:abstractNumId w:val="1"/>
  </w:num>
  <w:num w:numId="8" w16cid:durableId="1684240402">
    <w:abstractNumId w:val="10"/>
  </w:num>
  <w:num w:numId="9" w16cid:durableId="729117077">
    <w:abstractNumId w:val="8"/>
  </w:num>
  <w:num w:numId="10" w16cid:durableId="173489260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502501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458862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DD1"/>
    <w:rsid w:val="000020A4"/>
    <w:rsid w:val="00002654"/>
    <w:rsid w:val="000062CE"/>
    <w:rsid w:val="00006426"/>
    <w:rsid w:val="00032FB4"/>
    <w:rsid w:val="000334DF"/>
    <w:rsid w:val="0004143F"/>
    <w:rsid w:val="000604A2"/>
    <w:rsid w:val="000728FB"/>
    <w:rsid w:val="000733AC"/>
    <w:rsid w:val="000876FB"/>
    <w:rsid w:val="000B198B"/>
    <w:rsid w:val="000B2178"/>
    <w:rsid w:val="000B28B4"/>
    <w:rsid w:val="000B7506"/>
    <w:rsid w:val="000D2078"/>
    <w:rsid w:val="000D3F44"/>
    <w:rsid w:val="000D4080"/>
    <w:rsid w:val="000F505D"/>
    <w:rsid w:val="000F62F0"/>
    <w:rsid w:val="00100336"/>
    <w:rsid w:val="00107AB4"/>
    <w:rsid w:val="00152103"/>
    <w:rsid w:val="001626E6"/>
    <w:rsid w:val="00172C61"/>
    <w:rsid w:val="00174178"/>
    <w:rsid w:val="00180328"/>
    <w:rsid w:val="00182879"/>
    <w:rsid w:val="001833FF"/>
    <w:rsid w:val="00184FC6"/>
    <w:rsid w:val="00193DF5"/>
    <w:rsid w:val="001A4901"/>
    <w:rsid w:val="001B6CCE"/>
    <w:rsid w:val="001C3567"/>
    <w:rsid w:val="001C72A9"/>
    <w:rsid w:val="001D2B7F"/>
    <w:rsid w:val="001E125A"/>
    <w:rsid w:val="001E3E7C"/>
    <w:rsid w:val="001F020C"/>
    <w:rsid w:val="00207A8F"/>
    <w:rsid w:val="002137BE"/>
    <w:rsid w:val="0023795E"/>
    <w:rsid w:val="002408B2"/>
    <w:rsid w:val="0024169B"/>
    <w:rsid w:val="00245C1D"/>
    <w:rsid w:val="00262A56"/>
    <w:rsid w:val="00281A37"/>
    <w:rsid w:val="00283472"/>
    <w:rsid w:val="00284A4D"/>
    <w:rsid w:val="00287D67"/>
    <w:rsid w:val="002B483B"/>
    <w:rsid w:val="002C5EA8"/>
    <w:rsid w:val="002F6E67"/>
    <w:rsid w:val="00300504"/>
    <w:rsid w:val="00310DC6"/>
    <w:rsid w:val="0033167B"/>
    <w:rsid w:val="003330CB"/>
    <w:rsid w:val="00350A9F"/>
    <w:rsid w:val="00351F1F"/>
    <w:rsid w:val="00352FD7"/>
    <w:rsid w:val="003854BB"/>
    <w:rsid w:val="003955DD"/>
    <w:rsid w:val="003A6F95"/>
    <w:rsid w:val="003D7443"/>
    <w:rsid w:val="003E2A2B"/>
    <w:rsid w:val="003E46A9"/>
    <w:rsid w:val="003E7367"/>
    <w:rsid w:val="00407DC5"/>
    <w:rsid w:val="00412FF8"/>
    <w:rsid w:val="00420E3A"/>
    <w:rsid w:val="00421DD1"/>
    <w:rsid w:val="00440241"/>
    <w:rsid w:val="004404DE"/>
    <w:rsid w:val="004417DB"/>
    <w:rsid w:val="00444178"/>
    <w:rsid w:val="00445A73"/>
    <w:rsid w:val="00454C20"/>
    <w:rsid w:val="00461090"/>
    <w:rsid w:val="00473478"/>
    <w:rsid w:val="00477297"/>
    <w:rsid w:val="00481AC4"/>
    <w:rsid w:val="00483DFE"/>
    <w:rsid w:val="004A66F5"/>
    <w:rsid w:val="004B051C"/>
    <w:rsid w:val="004C0AF9"/>
    <w:rsid w:val="004C4CA8"/>
    <w:rsid w:val="005004CF"/>
    <w:rsid w:val="0050100E"/>
    <w:rsid w:val="0051082E"/>
    <w:rsid w:val="005350A6"/>
    <w:rsid w:val="00545A99"/>
    <w:rsid w:val="00553A66"/>
    <w:rsid w:val="005614DB"/>
    <w:rsid w:val="00576025"/>
    <w:rsid w:val="005956FF"/>
    <w:rsid w:val="0059614C"/>
    <w:rsid w:val="005A08C8"/>
    <w:rsid w:val="005A44BF"/>
    <w:rsid w:val="005B671D"/>
    <w:rsid w:val="005B76D0"/>
    <w:rsid w:val="005C019D"/>
    <w:rsid w:val="005F4380"/>
    <w:rsid w:val="005F43DF"/>
    <w:rsid w:val="005F778A"/>
    <w:rsid w:val="0060598F"/>
    <w:rsid w:val="00607502"/>
    <w:rsid w:val="00616E44"/>
    <w:rsid w:val="006501DC"/>
    <w:rsid w:val="00650D59"/>
    <w:rsid w:val="00653819"/>
    <w:rsid w:val="00662D2D"/>
    <w:rsid w:val="0066565B"/>
    <w:rsid w:val="006866FD"/>
    <w:rsid w:val="00690690"/>
    <w:rsid w:val="00691921"/>
    <w:rsid w:val="006C5150"/>
    <w:rsid w:val="006C7A91"/>
    <w:rsid w:val="006F1735"/>
    <w:rsid w:val="00703F00"/>
    <w:rsid w:val="00711F1A"/>
    <w:rsid w:val="00736439"/>
    <w:rsid w:val="0074072E"/>
    <w:rsid w:val="00744720"/>
    <w:rsid w:val="00752D9A"/>
    <w:rsid w:val="0079733C"/>
    <w:rsid w:val="007A3B89"/>
    <w:rsid w:val="007B2A2E"/>
    <w:rsid w:val="007C127E"/>
    <w:rsid w:val="007E274B"/>
    <w:rsid w:val="007E6EBF"/>
    <w:rsid w:val="007F57D3"/>
    <w:rsid w:val="007F5A7D"/>
    <w:rsid w:val="007F75F2"/>
    <w:rsid w:val="008012BE"/>
    <w:rsid w:val="00803FCA"/>
    <w:rsid w:val="00807E95"/>
    <w:rsid w:val="008139B6"/>
    <w:rsid w:val="00830E05"/>
    <w:rsid w:val="00840295"/>
    <w:rsid w:val="0086322A"/>
    <w:rsid w:val="00871DF6"/>
    <w:rsid w:val="00890ADF"/>
    <w:rsid w:val="00896EF0"/>
    <w:rsid w:val="008A1E03"/>
    <w:rsid w:val="008C0701"/>
    <w:rsid w:val="008C3134"/>
    <w:rsid w:val="00904CAD"/>
    <w:rsid w:val="0091013D"/>
    <w:rsid w:val="00911433"/>
    <w:rsid w:val="0091241E"/>
    <w:rsid w:val="009238FF"/>
    <w:rsid w:val="00933317"/>
    <w:rsid w:val="009459B7"/>
    <w:rsid w:val="009528BA"/>
    <w:rsid w:val="009620A7"/>
    <w:rsid w:val="009710B4"/>
    <w:rsid w:val="00971D69"/>
    <w:rsid w:val="00995B5A"/>
    <w:rsid w:val="009C0546"/>
    <w:rsid w:val="009C14A5"/>
    <w:rsid w:val="009D17C4"/>
    <w:rsid w:val="009E776C"/>
    <w:rsid w:val="009F41DB"/>
    <w:rsid w:val="009F6304"/>
    <w:rsid w:val="00A036BA"/>
    <w:rsid w:val="00A33A4A"/>
    <w:rsid w:val="00A646AF"/>
    <w:rsid w:val="00A80260"/>
    <w:rsid w:val="00A964AD"/>
    <w:rsid w:val="00AA7020"/>
    <w:rsid w:val="00AB33CC"/>
    <w:rsid w:val="00AC51E1"/>
    <w:rsid w:val="00AC6D95"/>
    <w:rsid w:val="00AF1BF6"/>
    <w:rsid w:val="00AF1D2E"/>
    <w:rsid w:val="00AF29D9"/>
    <w:rsid w:val="00B0580D"/>
    <w:rsid w:val="00B26FBF"/>
    <w:rsid w:val="00B36D7F"/>
    <w:rsid w:val="00B4515C"/>
    <w:rsid w:val="00B70208"/>
    <w:rsid w:val="00B715C6"/>
    <w:rsid w:val="00B87750"/>
    <w:rsid w:val="00BA27A0"/>
    <w:rsid w:val="00BC2FE8"/>
    <w:rsid w:val="00BC543A"/>
    <w:rsid w:val="00BD7A6F"/>
    <w:rsid w:val="00BF0670"/>
    <w:rsid w:val="00BF7C0A"/>
    <w:rsid w:val="00C01606"/>
    <w:rsid w:val="00C01C0E"/>
    <w:rsid w:val="00C02664"/>
    <w:rsid w:val="00C27A78"/>
    <w:rsid w:val="00C341C0"/>
    <w:rsid w:val="00C41816"/>
    <w:rsid w:val="00C42CED"/>
    <w:rsid w:val="00C57586"/>
    <w:rsid w:val="00C80162"/>
    <w:rsid w:val="00C80210"/>
    <w:rsid w:val="00C823F1"/>
    <w:rsid w:val="00C96AD9"/>
    <w:rsid w:val="00C97EB7"/>
    <w:rsid w:val="00CA2BAA"/>
    <w:rsid w:val="00CA6105"/>
    <w:rsid w:val="00CB025F"/>
    <w:rsid w:val="00CB2856"/>
    <w:rsid w:val="00CB432E"/>
    <w:rsid w:val="00CE23C9"/>
    <w:rsid w:val="00CF7875"/>
    <w:rsid w:val="00CF78BE"/>
    <w:rsid w:val="00CF7DFC"/>
    <w:rsid w:val="00D02935"/>
    <w:rsid w:val="00D13935"/>
    <w:rsid w:val="00D17F76"/>
    <w:rsid w:val="00D30CA2"/>
    <w:rsid w:val="00D346CA"/>
    <w:rsid w:val="00D50CCC"/>
    <w:rsid w:val="00D53209"/>
    <w:rsid w:val="00D54BE9"/>
    <w:rsid w:val="00D6332B"/>
    <w:rsid w:val="00D73198"/>
    <w:rsid w:val="00D92C2E"/>
    <w:rsid w:val="00D96E5D"/>
    <w:rsid w:val="00DB7D87"/>
    <w:rsid w:val="00DD08DA"/>
    <w:rsid w:val="00DF608D"/>
    <w:rsid w:val="00E01E0D"/>
    <w:rsid w:val="00E02B84"/>
    <w:rsid w:val="00E04800"/>
    <w:rsid w:val="00E309DB"/>
    <w:rsid w:val="00E3556E"/>
    <w:rsid w:val="00E44B39"/>
    <w:rsid w:val="00E457AF"/>
    <w:rsid w:val="00E52D47"/>
    <w:rsid w:val="00E542B2"/>
    <w:rsid w:val="00E547A4"/>
    <w:rsid w:val="00E55133"/>
    <w:rsid w:val="00E64CC9"/>
    <w:rsid w:val="00E90E14"/>
    <w:rsid w:val="00EA0716"/>
    <w:rsid w:val="00EC10DA"/>
    <w:rsid w:val="00ED0EE2"/>
    <w:rsid w:val="00ED45DF"/>
    <w:rsid w:val="00F04446"/>
    <w:rsid w:val="00F10B35"/>
    <w:rsid w:val="00F343EF"/>
    <w:rsid w:val="00F41120"/>
    <w:rsid w:val="00F80A5F"/>
    <w:rsid w:val="00F85F1F"/>
    <w:rsid w:val="00F91067"/>
    <w:rsid w:val="00FB0D24"/>
    <w:rsid w:val="00FB6B15"/>
    <w:rsid w:val="00FE292B"/>
    <w:rsid w:val="00FE2961"/>
    <w:rsid w:val="00FE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45A0D7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21D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21DD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1DD1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421DD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21DD1"/>
    <w:rPr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1DD1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1DD1"/>
    <w:rPr>
      <w:rFonts w:ascii="Lucida Grande" w:hAnsi="Lucida Grande" w:cs="Lucida Grande"/>
      <w:sz w:val="18"/>
      <w:szCs w:val="18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421DD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pt-BR"/>
    </w:rPr>
  </w:style>
  <w:style w:type="paragraph" w:customStyle="1" w:styleId="textocorridocinza">
    <w:name w:val="texto corrido cinza"/>
    <w:basedOn w:val="Normal"/>
    <w:uiPriority w:val="99"/>
    <w:rsid w:val="001E3E7C"/>
    <w:pPr>
      <w:widowControl w:val="0"/>
      <w:autoSpaceDE w:val="0"/>
      <w:autoSpaceDN w:val="0"/>
      <w:adjustRightInd w:val="0"/>
      <w:spacing w:line="360" w:lineRule="atLeast"/>
      <w:jc w:val="both"/>
      <w:textAlignment w:val="center"/>
    </w:pPr>
    <w:rPr>
      <w:rFonts w:ascii="Interstate-Light" w:hAnsi="Interstate-Light" w:cs="Interstate-Light"/>
      <w:color w:val="323232"/>
      <w:sz w:val="22"/>
      <w:szCs w:val="22"/>
    </w:rPr>
  </w:style>
  <w:style w:type="paragraph" w:styleId="NormalWeb">
    <w:name w:val="Normal (Web)"/>
    <w:basedOn w:val="Normal"/>
    <w:uiPriority w:val="99"/>
    <w:unhideWhenUsed/>
    <w:rsid w:val="00420E3A"/>
    <w:pPr>
      <w:spacing w:before="100" w:beforeAutospacing="1" w:after="100" w:afterAutospacing="1"/>
    </w:pPr>
    <w:rPr>
      <w:rFonts w:ascii="Times New Roman" w:hAnsi="Times New Roman" w:cs="Times New Roman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6866FD"/>
    <w:rPr>
      <w:color w:val="0000FF"/>
      <w:u w:val="single"/>
    </w:rPr>
  </w:style>
  <w:style w:type="paragraph" w:customStyle="1" w:styleId="Estilo">
    <w:name w:val="Estilo"/>
    <w:rsid w:val="00FB0D2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pt-BR" w:eastAsia="pt-BR"/>
    </w:rPr>
  </w:style>
  <w:style w:type="paragraph" w:styleId="PargrafodaLista">
    <w:name w:val="List Paragraph"/>
    <w:basedOn w:val="Normal"/>
    <w:uiPriority w:val="34"/>
    <w:qFormat/>
    <w:rsid w:val="00FB0D24"/>
    <w:pPr>
      <w:ind w:left="720"/>
    </w:pPr>
    <w:rPr>
      <w:rFonts w:ascii="Calibri" w:eastAsiaTheme="minorHAnsi" w:hAnsi="Calibri" w:cs="Times New Roman"/>
      <w:sz w:val="22"/>
      <w:szCs w:val="22"/>
      <w:lang w:eastAsia="pt-BR"/>
    </w:rPr>
  </w:style>
  <w:style w:type="table" w:styleId="Tabelacomgrade">
    <w:name w:val="Table Grid"/>
    <w:basedOn w:val="Tabelanormal"/>
    <w:rsid w:val="00FB0D24"/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8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0be1033-61d5-46ad-ae3a-53f0d5f2e6d6">XYRVYRS7NR3H-414051584-616557</_dlc_DocId>
    <_dlc_DocIdUrl xmlns="90be1033-61d5-46ad-ae3a-53f0d5f2e6d6">
      <Url>https://contatofortesec.sharepoint.com/sites/Gestao/_layouts/15/DocIdRedir.aspx?ID=XYRVYRS7NR3H-414051584-616557</Url>
      <Description>XYRVYRS7NR3H-414051584-616557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52565C418707D4AA9D5B20100C39FAD" ma:contentTypeVersion="13" ma:contentTypeDescription="Crie um novo documento." ma:contentTypeScope="" ma:versionID="57b720f961935729ee5bfb3f7b3b745e">
  <xsd:schema xmlns:xsd="http://www.w3.org/2001/XMLSchema" xmlns:xs="http://www.w3.org/2001/XMLSchema" xmlns:p="http://schemas.microsoft.com/office/2006/metadata/properties" xmlns:ns2="90be1033-61d5-46ad-ae3a-53f0d5f2e6d6" xmlns:ns3="bb6cd9ea-a165-46c7-8046-7d231703d635" targetNamespace="http://schemas.microsoft.com/office/2006/metadata/properties" ma:root="true" ma:fieldsID="3e4c59b9b2339eeb247f9c7769569ba7" ns2:_="" ns3:_="">
    <xsd:import namespace="90be1033-61d5-46ad-ae3a-53f0d5f2e6d6"/>
    <xsd:import namespace="bb6cd9ea-a165-46c7-8046-7d231703d63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2:SharedWithUsers" minOccurs="0"/>
                <xsd:element ref="ns2:SharedWithDetails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be1033-61d5-46ad-ae3a-53f0d5f2e6d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9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cd9ea-a165-46c7-8046-7d231703d6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498BA3-33B3-4BE4-A81A-66AA0FDEB6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1AE073-8765-4EA7-94CD-1D107CA10C13}">
  <ds:schemaRefs>
    <ds:schemaRef ds:uri="http://schemas.microsoft.com/office/2006/metadata/properties"/>
    <ds:schemaRef ds:uri="http://schemas.microsoft.com/office/infopath/2007/PartnerControls"/>
    <ds:schemaRef ds:uri="90be1033-61d5-46ad-ae3a-53f0d5f2e6d6"/>
    <ds:schemaRef ds:uri="63cd3888-6dce-4879-9d02-778ca5cf9668"/>
  </ds:schemaRefs>
</ds:datastoreItem>
</file>

<file path=customXml/itemProps3.xml><?xml version="1.0" encoding="utf-8"?>
<ds:datastoreItem xmlns:ds="http://schemas.openxmlformats.org/officeDocument/2006/customXml" ds:itemID="{5C208674-5BC9-43A1-91A3-FA34FE3C164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7F98550-735C-4D5D-BC2F-7EE2BC9D694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A8B490A-DEC6-422A-8553-04EE6FD19B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be1033-61d5-46ad-ae3a-53f0d5f2e6d6"/>
    <ds:schemaRef ds:uri="bb6cd9ea-a165-46c7-8046-7d231703d6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1106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Eólica</dc:creator>
  <cp:keywords/>
  <dc:description/>
  <cp:lastModifiedBy>Marina Ricco</cp:lastModifiedBy>
  <cp:revision>10</cp:revision>
  <cp:lastPrinted>2022-04-14T20:25:00Z</cp:lastPrinted>
  <dcterms:created xsi:type="dcterms:W3CDTF">2022-04-14T19:02:00Z</dcterms:created>
  <dcterms:modified xsi:type="dcterms:W3CDTF">2022-04-14T20:29:00Z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0x010100252565C418707D4AA9D5B20100C39FAD</vt:lpwstr>
  </property>
  <property fmtid="{D5CDD505-2E9C-101B-9397-08002B2CF9AE}" pid="3" name="Order">
    <vt:r8>14159200</vt:r8>
  </property>
  <property fmtid="{D5CDD505-2E9C-101B-9397-08002B2CF9AE}" pid="4" name="_dlc_DocIdItemGuid">
    <vt:lpwstr>35ba58d3-fb49-4355-a64a-a0972924399e</vt:lpwstr>
  </property>
</Properties>
</file>