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35CDC41D"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161488">
        <w:rPr>
          <w:rFonts w:ascii="Open Sans" w:hAnsi="Open Sans" w:cs="Open Sans"/>
          <w:b/>
          <w:bCs/>
          <w:color w:val="000000" w:themeColor="text1"/>
          <w:sz w:val="20"/>
          <w:szCs w:val="20"/>
        </w:rPr>
        <w:t>218</w:t>
      </w:r>
      <w:r w:rsidR="00161488" w:rsidRPr="00EA2357">
        <w:rPr>
          <w:rFonts w:ascii="Open Sans" w:hAnsi="Open Sans" w:cs="Open Sans"/>
          <w:b/>
          <w:bCs/>
          <w:color w:val="000000" w:themeColor="text1"/>
          <w:sz w:val="20"/>
          <w:szCs w:val="20"/>
        </w:rPr>
        <w:t>ª</w:t>
      </w:r>
      <w:r w:rsidR="00161488">
        <w:rPr>
          <w:rFonts w:ascii="Open Sans" w:hAnsi="Open Sans" w:cs="Open Sans"/>
          <w:b/>
          <w:bCs/>
          <w:color w:val="000000" w:themeColor="text1"/>
          <w:sz w:val="20"/>
          <w:szCs w:val="20"/>
        </w:rPr>
        <w:t xml:space="preserve"> e 219ª</w:t>
      </w:r>
      <w:r w:rsidR="00E432D3" w:rsidRPr="00EA2357">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161488">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161488">
        <w:rPr>
          <w:rFonts w:ascii="Open Sans" w:hAnsi="Open Sans" w:cs="Open Sans"/>
          <w:b/>
          <w:bCs/>
          <w:color w:val="000000" w:themeColor="text1"/>
          <w:sz w:val="20"/>
          <w:szCs w:val="20"/>
        </w:rPr>
        <w:t>26</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161488">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2CFFEC63"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161488">
        <w:rPr>
          <w:rFonts w:ascii="Open Sans" w:hAnsi="Open Sans" w:cs="Open Sans"/>
          <w:color w:val="000000" w:themeColor="text1"/>
          <w:sz w:val="20"/>
          <w:szCs w:val="20"/>
        </w:rPr>
        <w:t>30 de junho de 2022</w:t>
      </w:r>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Deloitte Touche Tohmatsu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57F5B001"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161488">
        <w:rPr>
          <w:rFonts w:ascii="Open Sans" w:hAnsi="Open Sans" w:cs="Open Sans"/>
          <w:color w:val="000000" w:themeColor="text1"/>
          <w:sz w:val="20"/>
          <w:szCs w:val="20"/>
        </w:rPr>
        <w:t>218</w:t>
      </w:r>
      <w:r w:rsidR="00CE2F12" w:rsidRPr="00CE2F12">
        <w:rPr>
          <w:rFonts w:ascii="Open Sans" w:hAnsi="Open Sans" w:cs="Open Sans"/>
          <w:bCs/>
          <w:sz w:val="20"/>
          <w:szCs w:val="20"/>
        </w:rPr>
        <w:t>ª</w:t>
      </w:r>
      <w:r w:rsidR="00161488">
        <w:rPr>
          <w:rFonts w:ascii="Open Sans" w:hAnsi="Open Sans" w:cs="Open Sans"/>
          <w:bCs/>
          <w:sz w:val="20"/>
          <w:szCs w:val="20"/>
        </w:rPr>
        <w:t xml:space="preserve"> e 219ª</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da </w:t>
      </w:r>
      <w:r w:rsidR="00161488">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161488">
        <w:rPr>
          <w:rFonts w:ascii="Open Sans" w:hAnsi="Open Sans" w:cs="Open Sans"/>
          <w:color w:val="000000" w:themeColor="text1"/>
          <w:sz w:val="20"/>
          <w:szCs w:val="20"/>
        </w:rPr>
        <w:t>218</w:t>
      </w:r>
      <w:r w:rsidR="00CE2F12" w:rsidRPr="00CE2F12">
        <w:rPr>
          <w:rFonts w:ascii="Open Sans" w:hAnsi="Open Sans" w:cs="Open Sans"/>
          <w:bCs/>
          <w:i/>
          <w:iCs/>
          <w:sz w:val="20"/>
          <w:szCs w:val="20"/>
        </w:rPr>
        <w:t>ª</w:t>
      </w:r>
      <w:r w:rsidR="00161488">
        <w:rPr>
          <w:rFonts w:ascii="Open Sans" w:hAnsi="Open Sans" w:cs="Open Sans"/>
          <w:bCs/>
          <w:i/>
          <w:iCs/>
          <w:sz w:val="20"/>
          <w:szCs w:val="20"/>
        </w:rPr>
        <w:t xml:space="preserve"> e 219ª</w:t>
      </w:r>
      <w:r w:rsidR="00CE2F12" w:rsidRPr="00CE2F12">
        <w:rPr>
          <w:rFonts w:ascii="Open Sans" w:hAnsi="Open Sans" w:cs="Open Sans"/>
          <w:bCs/>
          <w:i/>
          <w:iCs/>
          <w:sz w:val="20"/>
          <w:szCs w:val="20"/>
        </w:rPr>
        <w:t xml:space="preserve"> </w:t>
      </w:r>
      <w:r w:rsidR="00481AC4" w:rsidRPr="005603A8">
        <w:rPr>
          <w:rFonts w:ascii="Open Sans" w:hAnsi="Open Sans" w:cs="Open Sans"/>
          <w:i/>
          <w:iCs/>
          <w:sz w:val="20"/>
          <w:szCs w:val="20"/>
        </w:rPr>
        <w:t xml:space="preserve">Séries da </w:t>
      </w:r>
      <w:r w:rsidR="00161488">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Securitizadora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6D5F34">
        <w:rPr>
          <w:rFonts w:ascii="Open Sans" w:hAnsi="Open Sans" w:cs="Open Sans"/>
          <w:color w:val="000000" w:themeColor="text1"/>
          <w:sz w:val="20"/>
          <w:szCs w:val="20"/>
        </w:rPr>
        <w:t>30</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6D5F34">
        <w:rPr>
          <w:rFonts w:ascii="Open Sans" w:hAnsi="Open Sans" w:cs="Open Sans"/>
          <w:color w:val="000000" w:themeColor="text1"/>
          <w:sz w:val="20"/>
          <w:szCs w:val="20"/>
        </w:rPr>
        <w:t>abril</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6D5F34">
        <w:rPr>
          <w:rFonts w:ascii="Open Sans" w:hAnsi="Open Sans" w:cs="Open Sans"/>
          <w:color w:val="000000" w:themeColor="text1"/>
          <w:sz w:val="20"/>
          <w:szCs w:val="20"/>
        </w:rPr>
        <w:t>2019</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w:t>
      </w:r>
      <w:r w:rsidR="000038BB">
        <w:rPr>
          <w:rFonts w:ascii="Open Sans" w:hAnsi="Open Sans" w:cs="Open Sans"/>
          <w:sz w:val="20"/>
          <w:szCs w:val="20"/>
        </w:rPr>
        <w:t xml:space="preserve">e o Agente Fiduciário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legal(is), deverá(ão)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7C52609B" w14:textId="7F510886" w:rsidR="00003A4A" w:rsidRPr="006D5F34" w:rsidRDefault="00003A4A" w:rsidP="00003A4A">
      <w:pPr>
        <w:pStyle w:val="Estilo"/>
        <w:jc w:val="both"/>
        <w:rPr>
          <w:rFonts w:ascii="Open Sans" w:hAnsi="Open Sans" w:cs="Open Sans"/>
          <w:sz w:val="20"/>
          <w:szCs w:val="20"/>
          <w:shd w:val="clear" w:color="auto" w:fill="FFFFFF"/>
        </w:rPr>
      </w:pPr>
    </w:p>
    <w:p w14:paraId="4F4F0EBB" w14:textId="2AE42B53" w:rsidR="009D4B48" w:rsidRPr="006D5F34" w:rsidRDefault="009D4B48" w:rsidP="009D4B48">
      <w:pPr>
        <w:spacing w:line="276" w:lineRule="auto"/>
        <w:jc w:val="both"/>
        <w:rPr>
          <w:rFonts w:ascii="Open Sans" w:hAnsi="Open Sans" w:cs="Open Sans"/>
          <w:sz w:val="20"/>
          <w:szCs w:val="20"/>
        </w:rPr>
      </w:pPr>
      <w:r w:rsidRPr="006D5F34">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62C1045F" w14:textId="21D1AEEB" w:rsidR="00003A4A" w:rsidRDefault="00003A4A" w:rsidP="00003A4A">
      <w:pPr>
        <w:pStyle w:val="Estilo"/>
        <w:jc w:val="both"/>
        <w:rPr>
          <w:rFonts w:ascii="Open Sans" w:hAnsi="Open Sans" w:cs="Open Sans"/>
          <w:sz w:val="20"/>
          <w:szCs w:val="20"/>
          <w:shd w:val="clear" w:color="auto" w:fill="FFFFFF"/>
        </w:rPr>
      </w:pPr>
    </w:p>
    <w:p w14:paraId="026EEDEA" w14:textId="77777777" w:rsidR="009D4B48" w:rsidRPr="007A3B89" w:rsidRDefault="009D4B48"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Instrução de Voto deverá ser devidamente preenchida e assinada de forma eletrônica, por meio de plataforma para assinaturas eletrônicas, com ou sem certificados digitais emitidos pela ICP-Brasil. Não será exigido o reconhecimento de firma de assinaturas, notarização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28A64E0B" w:rsidR="00FB0D24" w:rsidRPr="006D5F34" w:rsidRDefault="00FB0D24" w:rsidP="006D5F34">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601F04F1"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8B88" w14:textId="77777777" w:rsidR="00345F7E" w:rsidRDefault="00345F7E" w:rsidP="00421DD1">
      <w:r>
        <w:separator/>
      </w:r>
    </w:p>
  </w:endnote>
  <w:endnote w:type="continuationSeparator" w:id="0">
    <w:p w14:paraId="4381C0F7" w14:textId="77777777" w:rsidR="00345F7E" w:rsidRDefault="00345F7E" w:rsidP="00421DD1">
      <w:r>
        <w:continuationSeparator/>
      </w:r>
    </w:p>
  </w:endnote>
  <w:endnote w:type="continuationNotice" w:id="1">
    <w:p w14:paraId="6D10E24B" w14:textId="77777777" w:rsidR="00345F7E" w:rsidRDefault="00345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C912" w14:textId="77777777" w:rsidR="00345F7E" w:rsidRDefault="00345F7E" w:rsidP="00421DD1">
      <w:r>
        <w:separator/>
      </w:r>
    </w:p>
  </w:footnote>
  <w:footnote w:type="continuationSeparator" w:id="0">
    <w:p w14:paraId="46A08F9D" w14:textId="77777777" w:rsidR="00345F7E" w:rsidRDefault="00345F7E" w:rsidP="00421DD1">
      <w:r>
        <w:continuationSeparator/>
      </w:r>
    </w:p>
  </w:footnote>
  <w:footnote w:type="continuationNotice" w:id="1">
    <w:p w14:paraId="0C17AC40" w14:textId="77777777" w:rsidR="00345F7E" w:rsidRDefault="00345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58240"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8BB"/>
    <w:rsid w:val="00003A4A"/>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1488"/>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45F7E"/>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D5F34"/>
    <w:rsid w:val="006F1735"/>
    <w:rsid w:val="00703F00"/>
    <w:rsid w:val="00711F1A"/>
    <w:rsid w:val="007266FC"/>
    <w:rsid w:val="00736439"/>
    <w:rsid w:val="0074072E"/>
    <w:rsid w:val="00744720"/>
    <w:rsid w:val="00752D9A"/>
    <w:rsid w:val="0077431E"/>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E4BA7"/>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E06B1"/>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XYRVYRS7NR3H-414051584-666013</_dlc_DocId>
    <_dlc_DocIdUrl xmlns="90be1033-61d5-46ad-ae3a-53f0d5f2e6d6">
      <Url>https://contatofortesec.sharepoint.com/sites/Gestao/_layouts/15/DocIdRedir.aspx?ID=XYRVYRS7NR3H-414051584-666013</Url>
      <Description>XYRVYRS7NR3H-414051584-666013</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5.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1062</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15</cp:revision>
  <cp:lastPrinted>2022-10-06T15:50:00Z</cp:lastPrinted>
  <dcterms:created xsi:type="dcterms:W3CDTF">2022-09-20T22:13:00Z</dcterms:created>
  <dcterms:modified xsi:type="dcterms:W3CDTF">2022-10-06T15:50:00Z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8f27b822-2906-4587-bb62-838e3d1ea5b7</vt:lpwstr>
  </property>
  <property fmtid="{D5CDD505-2E9C-101B-9397-08002B2CF9AE}" pid="5" name="MediaServiceImageTags">
    <vt:lpwstr/>
  </property>
</Properties>
</file>