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57E5D1F1"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08487C" w:rsidRPr="00831AB0">
        <w:rPr>
          <w:rFonts w:ascii="Open Sans" w:hAnsi="Open Sans" w:cs="Open Sans"/>
          <w:b/>
          <w:bCs/>
          <w:color w:val="000000" w:themeColor="text1"/>
          <w:sz w:val="20"/>
          <w:szCs w:val="20"/>
        </w:rPr>
        <w:t xml:space="preserve">345ª, 346ª, 347ª, 348ª, 349ª, 350ª, 351ª E 352ª </w:t>
      </w:r>
      <w:r w:rsidR="00E432D3" w:rsidRPr="00434814">
        <w:rPr>
          <w:rFonts w:ascii="Open Sans" w:hAnsi="Open Sans" w:cs="Open Sans"/>
          <w:b/>
          <w:bCs/>
          <w:color w:val="000000" w:themeColor="text1"/>
          <w:sz w:val="20"/>
          <w:szCs w:val="20"/>
        </w:rPr>
        <w:t xml:space="preserve">SÉRIES DA </w:t>
      </w:r>
      <w:r w:rsidR="0008487C">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DC0970">
        <w:rPr>
          <w:rFonts w:ascii="Open Sans" w:hAnsi="Open Sans" w:cs="Open Sans"/>
          <w:b/>
          <w:bCs/>
          <w:color w:val="000000" w:themeColor="text1"/>
          <w:sz w:val="20"/>
          <w:szCs w:val="20"/>
        </w:rPr>
        <w:t>29</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DC0970">
        <w:rPr>
          <w:rFonts w:ascii="Open Sans" w:hAnsi="Open Sans" w:cs="Open Sans"/>
          <w:b/>
          <w:bCs/>
          <w:color w:val="000000" w:themeColor="text1"/>
          <w:sz w:val="20"/>
          <w:szCs w:val="20"/>
        </w:rPr>
        <w:t xml:space="preserve">NOVEMBRO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leGrid"/>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646950AC"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em </w:t>
      </w:r>
      <w:sdt>
        <w:sdtPr>
          <w:rPr>
            <w:rFonts w:ascii="Open Sans" w:hAnsi="Open Sans" w:cs="Open Sans"/>
            <w:color w:val="000000" w:themeColor="text1"/>
            <w:sz w:val="20"/>
            <w:szCs w:val="20"/>
          </w:rPr>
          <w:id w:val="1452437487"/>
          <w:placeholder>
            <w:docPart w:val="2C08B40F278A42C796349E04087D0EA9"/>
          </w:placeholder>
          <w:date>
            <w:dateFormat w:val="dd/MM/yyyy"/>
            <w:lid w:val="pt-BR"/>
            <w:storeMappedDataAs w:val="dateTime"/>
            <w:calendar w:val="gregorian"/>
          </w:date>
        </w:sdtPr>
        <w:sdtContent>
          <w:r w:rsidR="0008487C" w:rsidRPr="0008487C">
            <w:rPr>
              <w:rFonts w:ascii="Open Sans" w:hAnsi="Open Sans" w:cs="Open Sans"/>
              <w:color w:val="000000" w:themeColor="text1"/>
              <w:sz w:val="20"/>
              <w:szCs w:val="20"/>
            </w:rPr>
            <w:t>30 de junho de 2022</w:t>
          </w:r>
        </w:sdtContent>
      </w:sdt>
      <w:r w:rsidR="005E6215" w:rsidRPr="009917B2">
        <w:rPr>
          <w:rFonts w:ascii="Open Sans" w:hAnsi="Open Sans" w:cs="Open Sans"/>
          <w:color w:val="000000" w:themeColor="text1"/>
          <w:sz w:val="20"/>
          <w:szCs w:val="20"/>
        </w:rPr>
        <w:t xml:space="preserve"> (“</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Deloitte Touche Tohmatsu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leGrid"/>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4E67F5E0"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08487C" w:rsidRPr="0008487C">
        <w:rPr>
          <w:rFonts w:ascii="Open Sans" w:hAnsi="Open Sans" w:cs="Open Sans"/>
          <w:color w:val="000000" w:themeColor="text1"/>
          <w:sz w:val="20"/>
          <w:szCs w:val="20"/>
        </w:rPr>
        <w:t xml:space="preserve">345ª, 346ª, 347ª, 348ª, 349ª, 350ª, 351ª </w:t>
      </w:r>
      <w:r w:rsidR="00D57ED6">
        <w:rPr>
          <w:rFonts w:ascii="Open Sans" w:hAnsi="Open Sans" w:cs="Open Sans"/>
          <w:color w:val="000000" w:themeColor="text1"/>
          <w:sz w:val="20"/>
          <w:szCs w:val="20"/>
        </w:rPr>
        <w:t>e</w:t>
      </w:r>
      <w:r w:rsidR="0008487C" w:rsidRPr="0008487C">
        <w:rPr>
          <w:rFonts w:ascii="Open Sans" w:hAnsi="Open Sans" w:cs="Open Sans"/>
          <w:color w:val="000000" w:themeColor="text1"/>
          <w:sz w:val="20"/>
          <w:szCs w:val="20"/>
        </w:rPr>
        <w:t xml:space="preserve"> 352ª </w:t>
      </w:r>
      <w:r w:rsidR="00481AC4" w:rsidRPr="007A3B89">
        <w:rPr>
          <w:rFonts w:ascii="Open Sans" w:hAnsi="Open Sans" w:cs="Open Sans"/>
          <w:color w:val="000000" w:themeColor="text1"/>
          <w:sz w:val="20"/>
          <w:szCs w:val="20"/>
        </w:rPr>
        <w:t xml:space="preserve">Séries da </w:t>
      </w:r>
      <w:r w:rsidR="0008487C">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ª Emissão da Forte Securitizadora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de Créditos Imobiliários da</w:t>
      </w:r>
      <w:r w:rsidR="003E7367" w:rsidRPr="005603A8">
        <w:rPr>
          <w:rFonts w:ascii="Open Sans" w:hAnsi="Open Sans" w:cs="Open Sans"/>
          <w:i/>
          <w:iCs/>
          <w:sz w:val="20"/>
          <w:szCs w:val="20"/>
        </w:rPr>
        <w:t>s</w:t>
      </w:r>
      <w:r w:rsidR="00481AC4" w:rsidRPr="005603A8">
        <w:rPr>
          <w:rFonts w:ascii="Open Sans" w:hAnsi="Open Sans" w:cs="Open Sans"/>
          <w:i/>
          <w:iCs/>
          <w:sz w:val="20"/>
          <w:szCs w:val="20"/>
        </w:rPr>
        <w:t xml:space="preserve"> </w:t>
      </w:r>
      <w:r w:rsidR="00533B94" w:rsidRPr="00533B94">
        <w:rPr>
          <w:rFonts w:ascii="Open Sans" w:hAnsi="Open Sans" w:cs="Open Sans"/>
          <w:color w:val="000000" w:themeColor="text1"/>
          <w:sz w:val="20"/>
          <w:szCs w:val="20"/>
        </w:rPr>
        <w:t xml:space="preserve">345ª, 346ª, 347ª, 348ª, 349ª, 350ª, 351ª </w:t>
      </w:r>
      <w:r w:rsidR="00E957BF">
        <w:rPr>
          <w:rFonts w:ascii="Open Sans" w:hAnsi="Open Sans" w:cs="Open Sans"/>
          <w:color w:val="000000" w:themeColor="text1"/>
          <w:sz w:val="20"/>
          <w:szCs w:val="20"/>
        </w:rPr>
        <w:t>e</w:t>
      </w:r>
      <w:r w:rsidR="00533B94" w:rsidRPr="00533B94">
        <w:rPr>
          <w:rFonts w:ascii="Open Sans" w:hAnsi="Open Sans" w:cs="Open Sans"/>
          <w:color w:val="000000" w:themeColor="text1"/>
          <w:sz w:val="20"/>
          <w:szCs w:val="20"/>
        </w:rPr>
        <w:t xml:space="preserve"> 352ª </w:t>
      </w:r>
      <w:r w:rsidR="00E957BF">
        <w:rPr>
          <w:rFonts w:ascii="Open Sans" w:hAnsi="Open Sans" w:cs="Open Sans"/>
          <w:color w:val="000000" w:themeColor="text1"/>
          <w:sz w:val="20"/>
          <w:szCs w:val="20"/>
        </w:rPr>
        <w:t>S</w:t>
      </w:r>
      <w:r w:rsidR="00481AC4" w:rsidRPr="005603A8">
        <w:rPr>
          <w:rFonts w:ascii="Open Sans" w:hAnsi="Open Sans" w:cs="Open Sans"/>
          <w:i/>
          <w:iCs/>
          <w:sz w:val="20"/>
          <w:szCs w:val="20"/>
        </w:rPr>
        <w:t xml:space="preserve">éries da </w:t>
      </w:r>
      <w:r w:rsidR="00533B94">
        <w:rPr>
          <w:rFonts w:ascii="Open Sans" w:hAnsi="Open Sans" w:cs="Open Sans"/>
          <w:color w:val="000000" w:themeColor="text1"/>
          <w:sz w:val="20"/>
          <w:szCs w:val="20"/>
        </w:rPr>
        <w:t>1</w:t>
      </w:r>
      <w:r w:rsidR="00481AC4" w:rsidRPr="005603A8">
        <w:rPr>
          <w:rFonts w:ascii="Open Sans" w:hAnsi="Open Sans" w:cs="Open Sans"/>
          <w:i/>
          <w:iCs/>
          <w:sz w:val="20"/>
          <w:szCs w:val="20"/>
        </w:rPr>
        <w:t>ª Emissão de Certificados de Recebíveis Imobiliários da</w:t>
      </w:r>
      <w:r w:rsidRPr="005603A8">
        <w:rPr>
          <w:rFonts w:ascii="Open Sans" w:hAnsi="Open Sans" w:cs="Open Sans"/>
          <w:i/>
          <w:iCs/>
          <w:sz w:val="20"/>
          <w:szCs w:val="20"/>
        </w:rPr>
        <w:t xml:space="preserve"> Forte Securitizadora S.A.</w:t>
      </w:r>
      <w:r w:rsidRPr="005603A8">
        <w:rPr>
          <w:rFonts w:ascii="Open Sans" w:hAnsi="Open Sans" w:cs="Open Sans"/>
          <w:iCs/>
          <w:sz w:val="20"/>
          <w:szCs w:val="20"/>
        </w:rPr>
        <w:t>,</w:t>
      </w:r>
      <w:r w:rsidRPr="005603A8">
        <w:rPr>
          <w:rFonts w:ascii="Open Sans" w:hAnsi="Open Sans" w:cs="Open Sans"/>
          <w:sz w:val="20"/>
          <w:szCs w:val="20"/>
        </w:rPr>
        <w:t xml:space="preserve"> celebrado em </w:t>
      </w:r>
      <w:r w:rsidR="00A3033A">
        <w:rPr>
          <w:rFonts w:ascii="Open Sans" w:hAnsi="Open Sans" w:cs="Open Sans"/>
          <w:color w:val="000000" w:themeColor="text1"/>
          <w:sz w:val="20"/>
          <w:szCs w:val="20"/>
        </w:rPr>
        <w:t>06</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A3033A">
        <w:rPr>
          <w:rFonts w:ascii="Open Sans" w:hAnsi="Open Sans" w:cs="Open Sans"/>
          <w:color w:val="000000" w:themeColor="text1"/>
          <w:sz w:val="20"/>
          <w:szCs w:val="20"/>
        </w:rPr>
        <w:t>dezembro</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A3033A">
        <w:rPr>
          <w:rFonts w:ascii="Open Sans" w:hAnsi="Open Sans" w:cs="Open Sans"/>
          <w:color w:val="000000" w:themeColor="text1"/>
          <w:sz w:val="20"/>
          <w:szCs w:val="20"/>
        </w:rPr>
        <w:t>2019</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a </w:t>
      </w:r>
      <w:r w:rsidR="00251E46" w:rsidRPr="00251E46">
        <w:rPr>
          <w:rFonts w:ascii="Open Sans" w:hAnsi="Open Sans" w:cs="Open Sans"/>
          <w:sz w:val="20"/>
          <w:szCs w:val="20"/>
        </w:rPr>
        <w:t xml:space="preserve">Vórtx Distribuidora De Títulos E Valores Mobiliários Ltda., instituição financeira, com sede na Cidade de São Paulo, Estado de São Paulo, na Rua Gilberto Sabino, nº 215, 4º andar, Pinheiros, inscrita no CNPJ/ME sob o nº 22.610.500/0001-88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legal(is), deverá(ão)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4E6B4B60"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3CB46B9A" w14:textId="77777777" w:rsidR="00003A4A" w:rsidRDefault="00003A4A" w:rsidP="00003A4A">
      <w:pPr>
        <w:pStyle w:val="ListParagraph"/>
        <w:rPr>
          <w:rFonts w:ascii="Open Sans" w:hAnsi="Open Sans" w:cs="Open Sans"/>
          <w:sz w:val="20"/>
          <w:szCs w:val="20"/>
          <w:shd w:val="clear" w:color="auto" w:fill="FFFFFF"/>
        </w:rPr>
      </w:pPr>
    </w:p>
    <w:p w14:paraId="7C52609B" w14:textId="7F510886" w:rsidR="00003A4A" w:rsidRDefault="00003A4A" w:rsidP="00003A4A">
      <w:pPr>
        <w:pStyle w:val="Estilo"/>
        <w:jc w:val="both"/>
        <w:rPr>
          <w:rFonts w:ascii="Open Sans" w:hAnsi="Open Sans" w:cs="Open Sans"/>
          <w:sz w:val="20"/>
          <w:szCs w:val="20"/>
          <w:shd w:val="clear" w:color="auto" w:fill="FFFFFF"/>
        </w:rPr>
      </w:pPr>
    </w:p>
    <w:p w14:paraId="026EEDEA" w14:textId="4DA6A373" w:rsidR="009D4B48" w:rsidRPr="00D72B6F" w:rsidRDefault="009D4B48" w:rsidP="00D72B6F">
      <w:pPr>
        <w:spacing w:line="276" w:lineRule="auto"/>
        <w:jc w:val="both"/>
        <w:rPr>
          <w:rFonts w:ascii="Open Sans" w:hAnsi="Open Sans" w:cs="Open Sans"/>
          <w:sz w:val="20"/>
          <w:szCs w:val="20"/>
        </w:rPr>
      </w:pPr>
      <w:r w:rsidRPr="00D72B6F">
        <w:rPr>
          <w:rFonts w:ascii="Open Sans" w:hAnsi="Open Sans" w:cs="Open Sans"/>
          <w:sz w:val="20"/>
          <w:szCs w:val="20"/>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Instrução de Voto deverá ser devidamente preenchida e assinada de forma eletrônica, por meio de plataforma para assinaturas eletrônicas, com ou sem certificados digitais emitidos pela ICP-Brasil. Não será exigido o reconhecimento de firma de assinaturas, notarização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7AE7D2B" w14:textId="7D3A67F6"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5C04B00A" w14:textId="77777777" w:rsidR="00FB0D24" w:rsidRPr="007A3B89" w:rsidRDefault="00FB0D24" w:rsidP="00C41816">
      <w:pPr>
        <w:pStyle w:val="Estilo"/>
        <w:ind w:left="1134" w:hanging="360"/>
        <w:jc w:val="both"/>
        <w:rPr>
          <w:rFonts w:ascii="Open Sans" w:hAnsi="Open Sans" w:cs="Open Sans"/>
          <w:sz w:val="20"/>
          <w:szCs w:val="20"/>
          <w:shd w:val="clear" w:color="auto" w:fill="FFFFFF"/>
        </w:rPr>
      </w:pP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563F4170" w14:textId="77777777"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Emissora coloca-se à disposição para prestar quaisquer esclarecimentos adicionais que se façam </w:t>
      </w:r>
      <w:r w:rsidRPr="007A3B89">
        <w:rPr>
          <w:rFonts w:ascii="Open Sans" w:hAnsi="Open Sans" w:cs="Open Sans"/>
          <w:sz w:val="20"/>
          <w:szCs w:val="20"/>
          <w:shd w:val="clear" w:color="auto" w:fill="FFFFFF"/>
        </w:rPr>
        <w:lastRenderedPageBreak/>
        <w:t>necessários.</w:t>
      </w:r>
      <w:r w:rsidR="00A964AD" w:rsidRPr="007A3B89">
        <w:rPr>
          <w:rFonts w:ascii="Open Sans" w:hAnsi="Open Sans" w:cs="Open Sans"/>
          <w:sz w:val="20"/>
          <w:szCs w:val="20"/>
          <w:shd w:val="clear" w:color="auto" w:fill="FFFFFF"/>
        </w:rPr>
        <w:t xml:space="preserve"> </w:t>
      </w:r>
    </w:p>
    <w:p w14:paraId="475DEFC5" w14:textId="77777777" w:rsidR="00E01E0D" w:rsidRPr="007A3B89" w:rsidRDefault="00E01E0D" w:rsidP="00C41816">
      <w:pPr>
        <w:pStyle w:val="Estilo"/>
        <w:jc w:val="both"/>
        <w:rPr>
          <w:rFonts w:ascii="Open Sans" w:hAnsi="Open Sans" w:cs="Open Sans"/>
          <w:sz w:val="20"/>
          <w:szCs w:val="20"/>
          <w:shd w:val="clear" w:color="auto" w:fill="FFFFFF"/>
        </w:rPr>
      </w:pP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0CE6" w14:textId="77777777" w:rsidR="00946835" w:rsidRDefault="00946835" w:rsidP="00421DD1">
      <w:r>
        <w:separator/>
      </w:r>
    </w:p>
  </w:endnote>
  <w:endnote w:type="continuationSeparator" w:id="0">
    <w:p w14:paraId="1F4AEEA4" w14:textId="77777777" w:rsidR="00946835" w:rsidRDefault="00946835"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Content>
      <w:sdt>
        <w:sdtPr>
          <w:id w:val="-1769616900"/>
          <w:docPartObj>
            <w:docPartGallery w:val="Page Numbers (Top of Page)"/>
            <w:docPartUnique/>
          </w:docPartObj>
        </w:sdtPr>
        <w:sdtContent>
          <w:p w14:paraId="5CF59250" w14:textId="77777777" w:rsidR="00B667EE" w:rsidRDefault="001306A5" w:rsidP="00B667EE">
            <w:pPr>
              <w:pStyle w:val="Footer"/>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E203" w14:textId="77777777" w:rsidR="00946835" w:rsidRDefault="00946835" w:rsidP="00421DD1">
      <w:r>
        <w:separator/>
      </w:r>
    </w:p>
  </w:footnote>
  <w:footnote w:type="continuationSeparator" w:id="0">
    <w:p w14:paraId="66E3B26D" w14:textId="77777777" w:rsidR="00946835" w:rsidRDefault="00946835"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Header"/>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383217189">
    <w:abstractNumId w:val="5"/>
  </w:num>
  <w:num w:numId="2" w16cid:durableId="51007551">
    <w:abstractNumId w:val="7"/>
  </w:num>
  <w:num w:numId="3" w16cid:durableId="271863244">
    <w:abstractNumId w:val="4"/>
    <w:lvlOverride w:ilvl="0">
      <w:lvl w:ilvl="0">
        <w:numFmt w:val="decimal"/>
        <w:lvlText w:val="%1."/>
        <w:lvlJc w:val="left"/>
      </w:lvl>
    </w:lvlOverride>
  </w:num>
  <w:num w:numId="4" w16cid:durableId="1127041343">
    <w:abstractNumId w:val="9"/>
    <w:lvlOverride w:ilvl="0">
      <w:lvl w:ilvl="0">
        <w:numFmt w:val="decimal"/>
        <w:lvlText w:val="%1."/>
        <w:lvlJc w:val="left"/>
      </w:lvl>
    </w:lvlOverride>
  </w:num>
  <w:num w:numId="5" w16cid:durableId="730274080">
    <w:abstractNumId w:val="3"/>
    <w:lvlOverride w:ilvl="0">
      <w:lvl w:ilvl="0">
        <w:numFmt w:val="decimal"/>
        <w:lvlText w:val="%1."/>
        <w:lvlJc w:val="left"/>
      </w:lvl>
    </w:lvlOverride>
  </w:num>
  <w:num w:numId="6" w16cid:durableId="635723881">
    <w:abstractNumId w:val="0"/>
  </w:num>
  <w:num w:numId="7" w16cid:durableId="1399743982">
    <w:abstractNumId w:val="1"/>
  </w:num>
  <w:num w:numId="8" w16cid:durableId="106047389">
    <w:abstractNumId w:val="11"/>
  </w:num>
  <w:num w:numId="9" w16cid:durableId="2079551322">
    <w:abstractNumId w:val="8"/>
  </w:num>
  <w:num w:numId="10" w16cid:durableId="1559200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8476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2638517">
    <w:abstractNumId w:val="6"/>
  </w:num>
  <w:num w:numId="13" w16cid:durableId="2071922351">
    <w:abstractNumId w:val="10"/>
  </w:num>
  <w:num w:numId="14" w16cid:durableId="20012748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3A4A"/>
    <w:rsid w:val="00006426"/>
    <w:rsid w:val="00032FB4"/>
    <w:rsid w:val="000334DF"/>
    <w:rsid w:val="0004143F"/>
    <w:rsid w:val="0004230C"/>
    <w:rsid w:val="000604A2"/>
    <w:rsid w:val="000728FB"/>
    <w:rsid w:val="000733AC"/>
    <w:rsid w:val="0008487C"/>
    <w:rsid w:val="00085619"/>
    <w:rsid w:val="000876FB"/>
    <w:rsid w:val="000A24E0"/>
    <w:rsid w:val="000B198B"/>
    <w:rsid w:val="000B2178"/>
    <w:rsid w:val="000B28B4"/>
    <w:rsid w:val="000B7506"/>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E125A"/>
    <w:rsid w:val="001E3E7C"/>
    <w:rsid w:val="001F020C"/>
    <w:rsid w:val="00207A8F"/>
    <w:rsid w:val="002137BE"/>
    <w:rsid w:val="002178FA"/>
    <w:rsid w:val="002324A3"/>
    <w:rsid w:val="00234F32"/>
    <w:rsid w:val="002408B2"/>
    <w:rsid w:val="0024169B"/>
    <w:rsid w:val="00245C1D"/>
    <w:rsid w:val="00251E46"/>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30015"/>
    <w:rsid w:val="0033167B"/>
    <w:rsid w:val="003330CB"/>
    <w:rsid w:val="00343E17"/>
    <w:rsid w:val="00351F1F"/>
    <w:rsid w:val="00352FD7"/>
    <w:rsid w:val="0035667F"/>
    <w:rsid w:val="00363BBD"/>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224D1"/>
    <w:rsid w:val="00533B94"/>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D2D"/>
    <w:rsid w:val="0066565B"/>
    <w:rsid w:val="0066631F"/>
    <w:rsid w:val="006866FD"/>
    <w:rsid w:val="00690690"/>
    <w:rsid w:val="00691921"/>
    <w:rsid w:val="006C5150"/>
    <w:rsid w:val="006C7A91"/>
    <w:rsid w:val="006D39DD"/>
    <w:rsid w:val="006F1735"/>
    <w:rsid w:val="00703F00"/>
    <w:rsid w:val="00711D89"/>
    <w:rsid w:val="00711F1A"/>
    <w:rsid w:val="007266FC"/>
    <w:rsid w:val="00736439"/>
    <w:rsid w:val="0074072E"/>
    <w:rsid w:val="00744720"/>
    <w:rsid w:val="00752D9A"/>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6835"/>
    <w:rsid w:val="0094792D"/>
    <w:rsid w:val="009528BA"/>
    <w:rsid w:val="0096205A"/>
    <w:rsid w:val="009620A7"/>
    <w:rsid w:val="009710B4"/>
    <w:rsid w:val="00971D69"/>
    <w:rsid w:val="00994215"/>
    <w:rsid w:val="00994F59"/>
    <w:rsid w:val="00995B5A"/>
    <w:rsid w:val="009B3D1E"/>
    <w:rsid w:val="009C0546"/>
    <w:rsid w:val="009C14A5"/>
    <w:rsid w:val="009D17C4"/>
    <w:rsid w:val="009D4B48"/>
    <w:rsid w:val="009E776C"/>
    <w:rsid w:val="009F41DB"/>
    <w:rsid w:val="009F6304"/>
    <w:rsid w:val="00A036BA"/>
    <w:rsid w:val="00A1394D"/>
    <w:rsid w:val="00A16A23"/>
    <w:rsid w:val="00A3033A"/>
    <w:rsid w:val="00A33A4A"/>
    <w:rsid w:val="00A61AC7"/>
    <w:rsid w:val="00A646AF"/>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6865"/>
    <w:rsid w:val="00B87750"/>
    <w:rsid w:val="00BA27A0"/>
    <w:rsid w:val="00BC2FE8"/>
    <w:rsid w:val="00BC543A"/>
    <w:rsid w:val="00BD7A6F"/>
    <w:rsid w:val="00BF0670"/>
    <w:rsid w:val="00BF7C0A"/>
    <w:rsid w:val="00C01606"/>
    <w:rsid w:val="00C01C0E"/>
    <w:rsid w:val="00C02664"/>
    <w:rsid w:val="00C27A78"/>
    <w:rsid w:val="00C41816"/>
    <w:rsid w:val="00C42CED"/>
    <w:rsid w:val="00C61A29"/>
    <w:rsid w:val="00C80162"/>
    <w:rsid w:val="00C80210"/>
    <w:rsid w:val="00C823F1"/>
    <w:rsid w:val="00C9245B"/>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57ED6"/>
    <w:rsid w:val="00D6332B"/>
    <w:rsid w:val="00D67F7A"/>
    <w:rsid w:val="00D72B6F"/>
    <w:rsid w:val="00D73198"/>
    <w:rsid w:val="00D92C2E"/>
    <w:rsid w:val="00D96E5D"/>
    <w:rsid w:val="00DB2915"/>
    <w:rsid w:val="00DC0970"/>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957BF"/>
    <w:rsid w:val="00EA0716"/>
    <w:rsid w:val="00EA5F16"/>
    <w:rsid w:val="00EB7A18"/>
    <w:rsid w:val="00EC10DA"/>
    <w:rsid w:val="00EC44DD"/>
    <w:rsid w:val="00ED0EE2"/>
    <w:rsid w:val="00ED45DF"/>
    <w:rsid w:val="00EF3527"/>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Heading1">
    <w:name w:val="heading 1"/>
    <w:basedOn w:val="Normal"/>
    <w:next w:val="Normal"/>
    <w:link w:val="Heading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DD1"/>
    <w:pPr>
      <w:tabs>
        <w:tab w:val="center" w:pos="4320"/>
        <w:tab w:val="right" w:pos="8640"/>
      </w:tabs>
    </w:pPr>
  </w:style>
  <w:style w:type="character" w:customStyle="1" w:styleId="HeaderChar">
    <w:name w:val="Header Char"/>
    <w:basedOn w:val="DefaultParagraphFont"/>
    <w:link w:val="Header"/>
    <w:uiPriority w:val="99"/>
    <w:rsid w:val="00421DD1"/>
    <w:rPr>
      <w:lang w:val="pt-BR"/>
    </w:rPr>
  </w:style>
  <w:style w:type="paragraph" w:styleId="Footer">
    <w:name w:val="footer"/>
    <w:basedOn w:val="Normal"/>
    <w:link w:val="FooterChar"/>
    <w:uiPriority w:val="99"/>
    <w:unhideWhenUsed/>
    <w:rsid w:val="00421DD1"/>
    <w:pPr>
      <w:tabs>
        <w:tab w:val="center" w:pos="4320"/>
        <w:tab w:val="right" w:pos="8640"/>
      </w:tabs>
    </w:pPr>
  </w:style>
  <w:style w:type="character" w:customStyle="1" w:styleId="FooterChar">
    <w:name w:val="Footer Char"/>
    <w:basedOn w:val="DefaultParagraphFont"/>
    <w:link w:val="Footer"/>
    <w:uiPriority w:val="99"/>
    <w:rsid w:val="00421DD1"/>
    <w:rPr>
      <w:lang w:val="pt-BR"/>
    </w:rPr>
  </w:style>
  <w:style w:type="paragraph" w:styleId="BalloonText">
    <w:name w:val="Balloon Text"/>
    <w:basedOn w:val="Normal"/>
    <w:link w:val="BalloonTextChar"/>
    <w:uiPriority w:val="99"/>
    <w:semiHidden/>
    <w:unhideWhenUsed/>
    <w:rsid w:val="00421D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DD1"/>
    <w:rPr>
      <w:rFonts w:ascii="Lucida Grande" w:hAnsi="Lucida Grande" w:cs="Lucida Grande"/>
      <w:sz w:val="18"/>
      <w:szCs w:val="18"/>
      <w:lang w:val="pt-BR"/>
    </w:rPr>
  </w:style>
  <w:style w:type="character" w:customStyle="1" w:styleId="Heading1Char">
    <w:name w:val="Heading 1 Char"/>
    <w:basedOn w:val="DefaultParagraphFont"/>
    <w:link w:val="Heading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DefaultParagraphFont"/>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ListParagraph">
    <w:name w:val="List Paragraph"/>
    <w:aliases w:val="Vitor Título,Vitor T’tulo"/>
    <w:basedOn w:val="Normal"/>
    <w:link w:val="ListParagraphChar"/>
    <w:uiPriority w:val="34"/>
    <w:qFormat/>
    <w:rsid w:val="00FB0D24"/>
    <w:pPr>
      <w:ind w:left="720"/>
    </w:pPr>
    <w:rPr>
      <w:rFonts w:ascii="Calibri" w:eastAsiaTheme="minorHAnsi" w:hAnsi="Calibri" w:cs="Times New Roman"/>
      <w:sz w:val="22"/>
      <w:szCs w:val="22"/>
      <w:lang w:eastAsia="pt-BR"/>
    </w:rPr>
  </w:style>
  <w:style w:type="table" w:styleId="TableGrid">
    <w:name w:val="Table Grid"/>
    <w:basedOn w:val="Table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NoSpacing">
    <w:name w:val="No Spacing"/>
    <w:uiPriority w:val="1"/>
    <w:qFormat/>
    <w:rsid w:val="00A94B13"/>
    <w:rPr>
      <w:rFonts w:ascii="Times New Roman" w:eastAsia="Times New Roman" w:hAnsi="Times New Roman" w:cs="Times New Roman"/>
      <w:lang w:val="pt-BR"/>
    </w:rPr>
  </w:style>
  <w:style w:type="character" w:customStyle="1" w:styleId="ListParagraphChar">
    <w:name w:val="List Paragraph Char"/>
    <w:aliases w:val="Vitor Título Char,Vitor T’tulo Char"/>
    <w:link w:val="ListParagraph"/>
    <w:uiPriority w:val="34"/>
    <w:qFormat/>
    <w:locked/>
    <w:rsid w:val="00A94B13"/>
    <w:rPr>
      <w:rFonts w:ascii="Calibri" w:eastAsiaTheme="minorHAnsi" w:hAnsi="Calibri" w:cs="Times New Roman"/>
      <w:sz w:val="22"/>
      <w:szCs w:val="22"/>
      <w:lang w:val="pt-BR" w:eastAsia="pt-BR"/>
    </w:rPr>
  </w:style>
  <w:style w:type="character" w:styleId="CommentReference">
    <w:name w:val="annotation reference"/>
    <w:basedOn w:val="DefaultParagraphFont"/>
    <w:uiPriority w:val="99"/>
    <w:semiHidden/>
    <w:unhideWhenUsed/>
    <w:rsid w:val="00A94B13"/>
    <w:rPr>
      <w:sz w:val="16"/>
      <w:szCs w:val="16"/>
    </w:rPr>
  </w:style>
  <w:style w:type="paragraph" w:styleId="CommentText">
    <w:name w:val="annotation text"/>
    <w:basedOn w:val="Normal"/>
    <w:link w:val="CommentTextChar"/>
    <w:uiPriority w:val="99"/>
    <w:semiHidden/>
    <w:unhideWhenUsed/>
    <w:rsid w:val="00A94B13"/>
    <w:pPr>
      <w:spacing w:after="160"/>
    </w:pPr>
    <w:rPr>
      <w:rFonts w:eastAsia="MS Mincho"/>
      <w:sz w:val="20"/>
      <w:szCs w:val="20"/>
    </w:rPr>
  </w:style>
  <w:style w:type="character" w:customStyle="1" w:styleId="CommentTextChar">
    <w:name w:val="Comment Text Char"/>
    <w:basedOn w:val="DefaultParagraphFont"/>
    <w:link w:val="CommentText"/>
    <w:uiPriority w:val="99"/>
    <w:semiHidden/>
    <w:rsid w:val="00A94B13"/>
    <w:rPr>
      <w:rFonts w:eastAsia="MS Mincho"/>
      <w:sz w:val="20"/>
      <w:szCs w:val="20"/>
      <w:lang w:val="pt-BR"/>
    </w:rPr>
  </w:style>
  <w:style w:type="paragraph" w:styleId="CommentSubject">
    <w:name w:val="annotation subject"/>
    <w:basedOn w:val="CommentText"/>
    <w:next w:val="CommentText"/>
    <w:link w:val="CommentSubjectChar"/>
    <w:uiPriority w:val="99"/>
    <w:semiHidden/>
    <w:unhideWhenUsed/>
    <w:rsid w:val="00A94B13"/>
    <w:rPr>
      <w:b/>
      <w:bCs/>
    </w:rPr>
  </w:style>
  <w:style w:type="character" w:customStyle="1" w:styleId="CommentSubjectChar">
    <w:name w:val="Comment Subject Char"/>
    <w:basedOn w:val="CommentTextChar"/>
    <w:link w:val="CommentSubject"/>
    <w:uiPriority w:val="99"/>
    <w:semiHidden/>
    <w:rsid w:val="00A94B13"/>
    <w:rPr>
      <w:rFonts w:eastAsia="MS Mincho"/>
      <w:b/>
      <w:bCs/>
      <w:sz w:val="20"/>
      <w:szCs w:val="20"/>
      <w:lang w:val="pt-BR"/>
    </w:rPr>
  </w:style>
  <w:style w:type="character" w:styleId="UnresolvedMention">
    <w:name w:val="Unresolved Mention"/>
    <w:basedOn w:val="DefaultParagraphFont"/>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ion">
    <w:name w:val="Revision"/>
    <w:hidden/>
    <w:uiPriority w:val="99"/>
    <w:semiHidden/>
    <w:rsid w:val="00A94B13"/>
    <w:rPr>
      <w:rFonts w:eastAsia="MS Mincho"/>
      <w:sz w:val="22"/>
      <w:szCs w:val="22"/>
      <w:lang w:val="pt-BR"/>
    </w:rPr>
  </w:style>
  <w:style w:type="character" w:styleId="FollowedHyperlink">
    <w:name w:val="FollowedHyperlink"/>
    <w:basedOn w:val="DefaultParagraphFont"/>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8B40F278A42C796349E04087D0EA9"/>
        <w:category>
          <w:name w:val="Geral"/>
          <w:gallery w:val="placeholder"/>
        </w:category>
        <w:types>
          <w:type w:val="bbPlcHdr"/>
        </w:types>
        <w:behaviors>
          <w:behavior w:val="content"/>
        </w:behaviors>
        <w:guid w:val="{3CB77A4D-B22D-49CF-8815-361746BD2D66}"/>
      </w:docPartPr>
      <w:docPartBody>
        <w:p w:rsidR="00CA6C30" w:rsidRDefault="00196413" w:rsidP="00196413">
          <w:pPr>
            <w:pStyle w:val="2C08B40F278A42C796349E04087D0EA9"/>
          </w:pPr>
          <w:r w:rsidRPr="002B4365">
            <w:rPr>
              <w:rStyle w:val="PlaceholderText"/>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B2"/>
    <w:rsid w:val="00196413"/>
    <w:rsid w:val="0085002C"/>
    <w:rsid w:val="0095408B"/>
    <w:rsid w:val="00A452B2"/>
    <w:rsid w:val="00B17AC9"/>
    <w:rsid w:val="00C17E9B"/>
    <w:rsid w:val="00CA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413"/>
    <w:rPr>
      <w:color w:val="808080"/>
    </w:rPr>
  </w:style>
  <w:style w:type="paragraph" w:customStyle="1" w:styleId="2C08B40F278A42C796349E04087D0EA9">
    <w:name w:val="2C08B40F278A42C796349E04087D0EA9"/>
    <w:rsid w:val="00196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XYRVYRS7NR3H-414051584-785205</_dlc_DocId>
    <_dlc_DocIdUrl xmlns="90be1033-61d5-46ad-ae3a-53f0d5f2e6d6">
      <Url>https://contatofortesec.sharepoint.com/sites/Gestao/_layouts/15/DocIdRedir.aspx?ID=XYRVYRS7NR3H-414051584-785205</Url>
      <Description>XYRVYRS7NR3H-414051584-785205</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3.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4.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customXml/itemProps5.xml><?xml version="1.0" encoding="utf-8"?>
<ds:datastoreItem xmlns:ds="http://schemas.openxmlformats.org/officeDocument/2006/customXml" ds:itemID="{9B498BA3-33B3-4BE4-A81A-66AA0FDEB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1064</Words>
  <Characters>6070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Anselmo Junior</cp:lastModifiedBy>
  <cp:revision>19</cp:revision>
  <cp:lastPrinted>2018-10-25T17:36:00Z</cp:lastPrinted>
  <dcterms:created xsi:type="dcterms:W3CDTF">2022-09-20T22:13:00Z</dcterms:created>
  <dcterms:modified xsi:type="dcterms:W3CDTF">2022-11-07T13:50:00Z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c4e273a1-50ac-401f-b003-68990515c6b3</vt:lpwstr>
  </property>
  <property fmtid="{D5CDD505-2E9C-101B-9397-08002B2CF9AE}" pid="5" name="MediaServiceImageTags">
    <vt:lpwstr/>
  </property>
</Properties>
</file>