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7A3B89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1CBE9077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DAS </w:t>
      </w:r>
      <w:r w:rsidR="00C62FF9" w:rsidRPr="00C62FF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608ª, 609ª, 610ª, 611ª, 612ª, 613ª, 614ª E 615ª</w:t>
      </w:r>
      <w:r w:rsidR="00E432D3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SÉRIES DA </w:t>
      </w:r>
      <w:r w:rsidR="00EE0C06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EE0C06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26</w:t>
      </w:r>
      <w:r w:rsidR="00EC0133" w:rsidRPr="00AF1712">
        <w:rPr>
          <w:rFonts w:ascii="Open Sans" w:hAnsi="Open Sans" w:cs="Open Sans"/>
          <w:b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EC0133">
        <w:rPr>
          <w:rFonts w:ascii="Open Sans" w:hAnsi="Open Sans" w:cs="Open Sans"/>
          <w:b/>
          <w:sz w:val="20"/>
          <w:szCs w:val="20"/>
        </w:rPr>
        <w:t>JANEIRO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6159819" w14:textId="30E96711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5E6215" w:rsidRPr="00E10376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das Demonstrações Financeiras do Patrimônio Separado referentes ao exercício encerrado em </w:t>
      </w:r>
      <w:sdt>
        <w:sdtPr>
          <w:rPr>
            <w:rFonts w:ascii="Open Sans" w:hAnsi="Open Sans" w:cs="Open Sans"/>
            <w:b/>
            <w:bCs/>
            <w:color w:val="000000" w:themeColor="text1"/>
            <w:sz w:val="20"/>
            <w:szCs w:val="20"/>
          </w:rPr>
          <w:id w:val="1452437487"/>
          <w:placeholder>
            <w:docPart w:val="2C08B40F278A42C796349E04087D0EA9"/>
          </w:placeholder>
          <w:date w:fullDate="2022-09-30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DF651C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30</w:t>
          </w:r>
          <w:r w:rsidR="00382222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/0</w:t>
          </w:r>
          <w:r w:rsidR="00EC0133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9</w:t>
          </w:r>
          <w:r w:rsidR="00382222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/2022</w:t>
          </w:r>
        </w:sdtContent>
      </w:sdt>
      <w:r w:rsidR="005E6215" w:rsidRPr="009917B2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="005E6215" w:rsidRPr="009917B2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="005E6215" w:rsidRPr="009917B2">
        <w:rPr>
          <w:rFonts w:ascii="Open Sans" w:hAnsi="Open Sans" w:cs="Open Sans"/>
          <w:color w:val="000000" w:themeColor="text1"/>
          <w:sz w:val="20"/>
          <w:szCs w:val="20"/>
        </w:rPr>
        <w:t>”)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, emitidas sem ressalvas e sem opinião modificada, acompanhadas do relatório da </w:t>
      </w:r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 xml:space="preserve">Deloitte Touche </w:t>
      </w:r>
      <w:proofErr w:type="spellStart"/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>Tohmatsu</w:t>
      </w:r>
      <w:proofErr w:type="spellEnd"/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 xml:space="preserve"> Auditores Independentes Ltda.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, na qualidade de auditor independente, elaboradas conforme a </w:t>
      </w:r>
      <w:r w:rsidR="00085619" w:rsidRPr="00A1394D">
        <w:rPr>
          <w:rFonts w:ascii="Open Sans" w:hAnsi="Open Sans" w:cs="Open Sans"/>
          <w:sz w:val="20"/>
          <w:szCs w:val="20"/>
          <w:shd w:val="clear" w:color="auto" w:fill="FFFFFF"/>
        </w:rPr>
        <w:t>Resolução CVM nº 60 de 23 de dezembro de 2021 (“</w:t>
      </w:r>
      <w:r w:rsidR="00085619" w:rsidRPr="0008561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Resolução CVM 60</w:t>
      </w:r>
      <w:r w:rsidR="00085619">
        <w:rPr>
          <w:rFonts w:ascii="Open Sans" w:hAnsi="Open Sans" w:cs="Open Sans"/>
          <w:sz w:val="20"/>
          <w:szCs w:val="20"/>
          <w:shd w:val="clear" w:color="auto" w:fill="FFFFFF"/>
        </w:rPr>
        <w:t>”)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>, a Lei nº 6.404, de 15 de dezembro de 1976, conforme alterada, e demais normas contábeis, legais e regulatórias aplicáveis, observado que, caso não seja possível obter o quórum necessário para instalação da Assembleia, a aprovação das Demonstrações Financeiras se dará de forma automática, nos termos do artigo 25, §2º, da Resolução CVM 60.</w:t>
      </w:r>
    </w:p>
    <w:p w14:paraId="6578F170" w14:textId="77777777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72DBD362" w14:textId="4AFA04B4" w:rsidR="00CC2561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ii</w:t>
      </w:r>
      <w:proofErr w:type="spellEnd"/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>a aprovação, ou não,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da alteração do Termo de Securitização para: </w:t>
      </w:r>
      <w:r w:rsidRPr="009B489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que as convocações de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Assembleias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possam ocorrer, a critério da Emissora: (a.1) mediante publicação de edital em jornal de grande circulação utilizado pela Emissora para a divulgação de suas informações societárias, por 3 (três) vezes em dias consecutivos, com antecedência mínima de 20 (vinte) dias; </w:t>
      </w:r>
      <w:r w:rsidRPr="006C300F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ou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(a.2) </w:t>
      </w:r>
      <w:r w:rsidRPr="00652991">
        <w:rPr>
          <w:rFonts w:ascii="Open Sans" w:hAnsi="Open Sans" w:cs="Open Sans"/>
          <w:color w:val="000000" w:themeColor="text1"/>
          <w:sz w:val="20"/>
          <w:szCs w:val="20"/>
        </w:rPr>
        <w:t>por meio de edital publicado no sítio eletrônico da Emissora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, com antecedência mínima de 20 (vinte) dias, sem prejuízo do quanto previsto na Resolução CVM 60 a respeito da convocação de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Assembleias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; e </w:t>
      </w:r>
      <w:r w:rsidRPr="009B489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inclusão, na Cláusula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XII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do Termo de Securitização, de item no seguinte </w:t>
      </w:r>
      <w:r>
        <w:rPr>
          <w:rFonts w:ascii="Open Sans" w:hAnsi="Open Sans" w:cs="Open Sans"/>
          <w:color w:val="000000" w:themeColor="text1"/>
          <w:sz w:val="20"/>
          <w:szCs w:val="20"/>
        </w:rPr>
        <w:lastRenderedPageBreak/>
        <w:t xml:space="preserve">sentido: </w:t>
      </w:r>
    </w:p>
    <w:p w14:paraId="76493C80" w14:textId="77777777" w:rsidR="00CC2561" w:rsidRDefault="00CC2561" w:rsidP="00CC256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05B6BD9" w14:textId="60F5AB79" w:rsidR="00C403CD" w:rsidRDefault="00CC2561" w:rsidP="00CC2561">
      <w:pPr>
        <w:widowControl w:val="0"/>
        <w:autoSpaceDE w:val="0"/>
        <w:autoSpaceDN w:val="0"/>
        <w:adjustRightInd w:val="0"/>
        <w:ind w:left="72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Exclusivamente para fins da aprovação de Demonstrações Financeiras do Patrimônio Separado (conforme abaixo definido), não é necessária a segunda convocação na hipótese de não instalação da </w:t>
      </w:r>
      <w:r w:rsidRPr="00E953F3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Assembleia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cuja Ordem do Dia contenha deliberação sobre a aprovação de demonstrações financeiras do Patrimônio Separado (“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Demonstrações Financeiras do Patrimônio Separado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acompanhadas de opinião não modificada do auditor independente, caso no qual as demonstrações financeiras serão consideradas automaticamente aprovadas conforme previsto no artigo 25, §2º da Resolução CVM 60.</w:t>
      </w:r>
      <w:r>
        <w:rPr>
          <w:rFonts w:ascii="Open Sans" w:hAnsi="Open Sans" w:cs="Open Sans"/>
          <w:color w:val="000000" w:themeColor="text1"/>
          <w:sz w:val="20"/>
          <w:szCs w:val="20"/>
        </w:rPr>
        <w:t>”</w:t>
      </w:r>
    </w:p>
    <w:p w14:paraId="46AF6608" w14:textId="77777777" w:rsidR="00136BE7" w:rsidRDefault="00136BE7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4865CF10" w14:textId="77777777" w:rsidR="00C403CD" w:rsidRPr="007A3B89" w:rsidRDefault="00C403CD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Pr="007A3B89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2322E122" w:rsidR="00FB0D24" w:rsidRPr="00914F1C" w:rsidRDefault="00FB0D24" w:rsidP="00FC63AF">
      <w:pPr>
        <w:pStyle w:val="Estilo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</w:t>
      </w:r>
      <w:r w:rsidR="00BD7A6F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1C72A9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C24D62" w:rsidRPr="00C24D62">
        <w:rPr>
          <w:rFonts w:ascii="Open Sans" w:hAnsi="Open Sans" w:cs="Open Sans"/>
          <w:color w:val="000000" w:themeColor="text1"/>
          <w:sz w:val="20"/>
          <w:szCs w:val="20"/>
        </w:rPr>
        <w:t xml:space="preserve">608ª, 609ª, 610ª, 611ª, 612ª, 613ª, 614ª </w:t>
      </w:r>
      <w:r w:rsidR="00C24D62">
        <w:rPr>
          <w:rFonts w:ascii="Open Sans" w:hAnsi="Open Sans" w:cs="Open Sans"/>
          <w:color w:val="000000" w:themeColor="text1"/>
          <w:sz w:val="20"/>
          <w:szCs w:val="20"/>
        </w:rPr>
        <w:t>e</w:t>
      </w:r>
      <w:r w:rsidR="00C24D62" w:rsidRPr="00C24D62">
        <w:rPr>
          <w:rFonts w:ascii="Open Sans" w:hAnsi="Open Sans" w:cs="Open Sans"/>
          <w:color w:val="000000" w:themeColor="text1"/>
          <w:sz w:val="20"/>
          <w:szCs w:val="20"/>
        </w:rPr>
        <w:t xml:space="preserve"> 615ª</w:t>
      </w:r>
      <w:r w:rsidR="002B7997" w:rsidRPr="002B7997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C24D62" w:rsidRPr="00C24D62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ª Emissão da Forte </w:t>
      </w:r>
      <w:proofErr w:type="spellStart"/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Securitizadora</w:t>
      </w:r>
      <w:proofErr w:type="spellEnd"/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de Créditos Imobiliários da</w:t>
      </w:r>
      <w:r w:rsidR="003E7367" w:rsidRPr="005603A8">
        <w:rPr>
          <w:rFonts w:ascii="Open Sans" w:hAnsi="Open Sans" w:cs="Open Sans"/>
          <w:i/>
          <w:iCs/>
          <w:sz w:val="20"/>
          <w:szCs w:val="20"/>
        </w:rPr>
        <w:t>s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A561BA" w:rsidRPr="00A561BA">
        <w:rPr>
          <w:rFonts w:ascii="Open Sans" w:hAnsi="Open Sans" w:cs="Open Sans"/>
          <w:i/>
          <w:iCs/>
          <w:sz w:val="20"/>
          <w:szCs w:val="20"/>
        </w:rPr>
        <w:t xml:space="preserve">608ª, 609ª, 610ª, 611ª, 612ª, 613ª, 614ª </w:t>
      </w:r>
      <w:r w:rsidR="00A561BA">
        <w:rPr>
          <w:rFonts w:ascii="Open Sans" w:hAnsi="Open Sans" w:cs="Open Sans"/>
          <w:i/>
          <w:iCs/>
          <w:sz w:val="20"/>
          <w:szCs w:val="20"/>
        </w:rPr>
        <w:t>e</w:t>
      </w:r>
      <w:r w:rsidR="00A561BA" w:rsidRPr="00A561BA">
        <w:rPr>
          <w:rFonts w:ascii="Open Sans" w:hAnsi="Open Sans" w:cs="Open Sans"/>
          <w:i/>
          <w:iCs/>
          <w:sz w:val="20"/>
          <w:szCs w:val="20"/>
        </w:rPr>
        <w:t xml:space="preserve"> 615ª</w:t>
      </w:r>
      <w:r w:rsidR="00110816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624069">
        <w:rPr>
          <w:rFonts w:ascii="Open Sans" w:hAnsi="Open Sans" w:cs="Open Sans"/>
          <w:color w:val="000000" w:themeColor="text1"/>
          <w:sz w:val="20"/>
          <w:szCs w:val="20"/>
        </w:rPr>
        <w:t>ª</w:t>
      </w:r>
      <w:r w:rsidR="002B7997" w:rsidRPr="002B7997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Séries </w:t>
      </w:r>
      <w:r w:rsidR="00481AC4" w:rsidRPr="00A561BA">
        <w:rPr>
          <w:rFonts w:ascii="Open Sans" w:hAnsi="Open Sans" w:cs="Open Sans"/>
          <w:i/>
          <w:iCs/>
          <w:sz w:val="20"/>
          <w:szCs w:val="20"/>
        </w:rPr>
        <w:t xml:space="preserve">da </w:t>
      </w:r>
      <w:r w:rsidR="00A561BA" w:rsidRPr="00A561BA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</w:t>
      </w:r>
      <w:proofErr w:type="spellStart"/>
      <w:r w:rsidRPr="005603A8">
        <w:rPr>
          <w:rFonts w:ascii="Open Sans" w:hAnsi="Open Sans" w:cs="Open Sans"/>
          <w:i/>
          <w:iCs/>
          <w:sz w:val="20"/>
          <w:szCs w:val="20"/>
        </w:rPr>
        <w:t>Securitizadora</w:t>
      </w:r>
      <w:proofErr w:type="spellEnd"/>
      <w:r w:rsidRPr="005603A8">
        <w:rPr>
          <w:rFonts w:ascii="Open Sans" w:hAnsi="Open Sans" w:cs="Open Sans"/>
          <w:i/>
          <w:iCs/>
          <w:sz w:val="20"/>
          <w:szCs w:val="20"/>
        </w:rPr>
        <w:t xml:space="preserve">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CD0A50" w:rsidRPr="00FC63AF">
        <w:rPr>
          <w:rFonts w:ascii="Open Sans" w:hAnsi="Open Sans" w:cs="Open Sans"/>
          <w:color w:val="000000" w:themeColor="text1"/>
          <w:sz w:val="20"/>
          <w:szCs w:val="20"/>
        </w:rPr>
        <w:t>23 de agosto de 2021</w:t>
      </w:r>
      <w:r w:rsidR="00DC023B">
        <w:rPr>
          <w:rFonts w:ascii="Open Sans" w:hAnsi="Open Sans" w:cs="Open Sans"/>
          <w:sz w:val="20"/>
          <w:szCs w:val="20"/>
        </w:rPr>
        <w:t xml:space="preserve">,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D06E52" w:rsidRPr="008F7527">
        <w:rPr>
          <w:rFonts w:ascii="Open Sans" w:hAnsi="Open Sans" w:cs="Open Sans"/>
          <w:sz w:val="20"/>
          <w:szCs w:val="20"/>
        </w:rPr>
        <w:t xml:space="preserve">Oliveira Trust Distribuidora De Títulos E Valores Mobiliários S.A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2"/>
      <w:footerReference w:type="default" r:id="rId13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9D409" w14:textId="77777777" w:rsidR="00924E4B" w:rsidRDefault="00924E4B" w:rsidP="00421DD1">
      <w:r>
        <w:separator/>
      </w:r>
    </w:p>
  </w:endnote>
  <w:endnote w:type="continuationSeparator" w:id="0">
    <w:p w14:paraId="442A0F8A" w14:textId="77777777" w:rsidR="00924E4B" w:rsidRDefault="00924E4B" w:rsidP="00421DD1">
      <w:r>
        <w:continuationSeparator/>
      </w:r>
    </w:p>
  </w:endnote>
  <w:endnote w:type="continuationNotice" w:id="1">
    <w:p w14:paraId="51470244" w14:textId="77777777" w:rsidR="00A57908" w:rsidRDefault="00A579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59250" w14:textId="77777777" w:rsidR="00B667EE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D54B0" w14:textId="77777777" w:rsidR="00924E4B" w:rsidRDefault="00924E4B" w:rsidP="00421DD1">
      <w:r>
        <w:separator/>
      </w:r>
    </w:p>
  </w:footnote>
  <w:footnote w:type="continuationSeparator" w:id="0">
    <w:p w14:paraId="0F887793" w14:textId="77777777" w:rsidR="00924E4B" w:rsidRDefault="00924E4B" w:rsidP="00421DD1">
      <w:r>
        <w:continuationSeparator/>
      </w:r>
    </w:p>
  </w:footnote>
  <w:footnote w:type="continuationNotice" w:id="1">
    <w:p w14:paraId="78CF67E5" w14:textId="77777777" w:rsidR="00A57908" w:rsidRDefault="00A579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77777777" w:rsidR="00B667EE" w:rsidRDefault="001306A5" w:rsidP="00B667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D37C12B" wp14:editId="3EFA866F">
          <wp:simplePos x="0" y="0"/>
          <wp:positionH relativeFrom="column">
            <wp:posOffset>-747395</wp:posOffset>
          </wp:positionH>
          <wp:positionV relativeFrom="paragraph">
            <wp:posOffset>-259715</wp:posOffset>
          </wp:positionV>
          <wp:extent cx="1138555" cy="1190625"/>
          <wp:effectExtent l="0" t="0" r="444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28C867" w14:textId="77777777" w:rsidR="00B667EE" w:rsidRDefault="005B52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32FB4"/>
    <w:rsid w:val="000334DF"/>
    <w:rsid w:val="00037358"/>
    <w:rsid w:val="0004143F"/>
    <w:rsid w:val="0004230C"/>
    <w:rsid w:val="000604A2"/>
    <w:rsid w:val="000728FB"/>
    <w:rsid w:val="000733AC"/>
    <w:rsid w:val="00085619"/>
    <w:rsid w:val="000876FB"/>
    <w:rsid w:val="000A24E0"/>
    <w:rsid w:val="000B198B"/>
    <w:rsid w:val="000B2178"/>
    <w:rsid w:val="000B28B4"/>
    <w:rsid w:val="000B7506"/>
    <w:rsid w:val="000C1185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A3ED7"/>
    <w:rsid w:val="001B6CCE"/>
    <w:rsid w:val="001C3567"/>
    <w:rsid w:val="001C72A9"/>
    <w:rsid w:val="001D2B7F"/>
    <w:rsid w:val="001E125A"/>
    <w:rsid w:val="001E3E7C"/>
    <w:rsid w:val="001F020C"/>
    <w:rsid w:val="00207A8F"/>
    <w:rsid w:val="002137BE"/>
    <w:rsid w:val="002178FA"/>
    <w:rsid w:val="002324A3"/>
    <w:rsid w:val="00234F32"/>
    <w:rsid w:val="002408B2"/>
    <w:rsid w:val="0024169B"/>
    <w:rsid w:val="00245C1D"/>
    <w:rsid w:val="00262A56"/>
    <w:rsid w:val="00275C9C"/>
    <w:rsid w:val="00283472"/>
    <w:rsid w:val="00284A4D"/>
    <w:rsid w:val="00287D67"/>
    <w:rsid w:val="00292A8C"/>
    <w:rsid w:val="00297076"/>
    <w:rsid w:val="002B483B"/>
    <w:rsid w:val="002B7997"/>
    <w:rsid w:val="002C5EA8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82222"/>
    <w:rsid w:val="003854BB"/>
    <w:rsid w:val="003955DD"/>
    <w:rsid w:val="003A2265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D1E59"/>
    <w:rsid w:val="004E27B5"/>
    <w:rsid w:val="005004CF"/>
    <w:rsid w:val="0050100E"/>
    <w:rsid w:val="00506301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68B0"/>
    <w:rsid w:val="005956FF"/>
    <w:rsid w:val="0059614C"/>
    <w:rsid w:val="005A08C8"/>
    <w:rsid w:val="005A44BF"/>
    <w:rsid w:val="005B26B2"/>
    <w:rsid w:val="005B5274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4069"/>
    <w:rsid w:val="00624D73"/>
    <w:rsid w:val="006501DC"/>
    <w:rsid w:val="00650D59"/>
    <w:rsid w:val="00653819"/>
    <w:rsid w:val="00662D2D"/>
    <w:rsid w:val="0066565B"/>
    <w:rsid w:val="0066631F"/>
    <w:rsid w:val="006866FD"/>
    <w:rsid w:val="00690690"/>
    <w:rsid w:val="00691921"/>
    <w:rsid w:val="006C5150"/>
    <w:rsid w:val="006C7A91"/>
    <w:rsid w:val="006D39DD"/>
    <w:rsid w:val="006F1735"/>
    <w:rsid w:val="006F3165"/>
    <w:rsid w:val="00703F00"/>
    <w:rsid w:val="00711F1A"/>
    <w:rsid w:val="007266FC"/>
    <w:rsid w:val="00736439"/>
    <w:rsid w:val="0074072E"/>
    <w:rsid w:val="00744720"/>
    <w:rsid w:val="00752D9A"/>
    <w:rsid w:val="00790460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2045C"/>
    <w:rsid w:val="00840295"/>
    <w:rsid w:val="00847395"/>
    <w:rsid w:val="00860FA0"/>
    <w:rsid w:val="0086322A"/>
    <w:rsid w:val="00871DF6"/>
    <w:rsid w:val="00890ADF"/>
    <w:rsid w:val="00890E4B"/>
    <w:rsid w:val="00894061"/>
    <w:rsid w:val="00896EF0"/>
    <w:rsid w:val="008A1E03"/>
    <w:rsid w:val="008C0701"/>
    <w:rsid w:val="008C3134"/>
    <w:rsid w:val="00904CAD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618CF"/>
    <w:rsid w:val="0096205A"/>
    <w:rsid w:val="009620A7"/>
    <w:rsid w:val="009710B4"/>
    <w:rsid w:val="00971D69"/>
    <w:rsid w:val="00994215"/>
    <w:rsid w:val="00994F59"/>
    <w:rsid w:val="00995B5A"/>
    <w:rsid w:val="009B267D"/>
    <w:rsid w:val="009B3D1E"/>
    <w:rsid w:val="009C0546"/>
    <w:rsid w:val="009C14A5"/>
    <w:rsid w:val="009D17C4"/>
    <w:rsid w:val="009E776C"/>
    <w:rsid w:val="009F41DB"/>
    <w:rsid w:val="009F6304"/>
    <w:rsid w:val="00A036BA"/>
    <w:rsid w:val="00A1394D"/>
    <w:rsid w:val="00A16A23"/>
    <w:rsid w:val="00A33A4A"/>
    <w:rsid w:val="00A561BA"/>
    <w:rsid w:val="00A57908"/>
    <w:rsid w:val="00A61AC7"/>
    <w:rsid w:val="00A646AF"/>
    <w:rsid w:val="00A80260"/>
    <w:rsid w:val="00A94B13"/>
    <w:rsid w:val="00A95826"/>
    <w:rsid w:val="00A964AD"/>
    <w:rsid w:val="00AA7020"/>
    <w:rsid w:val="00AB33CC"/>
    <w:rsid w:val="00AC51E1"/>
    <w:rsid w:val="00AC6D95"/>
    <w:rsid w:val="00AD2A2E"/>
    <w:rsid w:val="00AF1712"/>
    <w:rsid w:val="00AF1BF6"/>
    <w:rsid w:val="00AF1D2E"/>
    <w:rsid w:val="00AF29D9"/>
    <w:rsid w:val="00AF4712"/>
    <w:rsid w:val="00B0580D"/>
    <w:rsid w:val="00B1061E"/>
    <w:rsid w:val="00B116E8"/>
    <w:rsid w:val="00B15C01"/>
    <w:rsid w:val="00B26FBF"/>
    <w:rsid w:val="00B31430"/>
    <w:rsid w:val="00B36D7F"/>
    <w:rsid w:val="00B4515C"/>
    <w:rsid w:val="00B63CA6"/>
    <w:rsid w:val="00B70208"/>
    <w:rsid w:val="00B715C6"/>
    <w:rsid w:val="00B87750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24D62"/>
    <w:rsid w:val="00C27A78"/>
    <w:rsid w:val="00C3003E"/>
    <w:rsid w:val="00C403CD"/>
    <w:rsid w:val="00C41816"/>
    <w:rsid w:val="00C42CED"/>
    <w:rsid w:val="00C61A29"/>
    <w:rsid w:val="00C62FF9"/>
    <w:rsid w:val="00C80162"/>
    <w:rsid w:val="00C80210"/>
    <w:rsid w:val="00C823F1"/>
    <w:rsid w:val="00C9245B"/>
    <w:rsid w:val="00C96AD9"/>
    <w:rsid w:val="00C97EB7"/>
    <w:rsid w:val="00CA6105"/>
    <w:rsid w:val="00CB2856"/>
    <w:rsid w:val="00CB432E"/>
    <w:rsid w:val="00CC2561"/>
    <w:rsid w:val="00CC7C51"/>
    <w:rsid w:val="00CD0A50"/>
    <w:rsid w:val="00CE23C9"/>
    <w:rsid w:val="00CE2F12"/>
    <w:rsid w:val="00CF7875"/>
    <w:rsid w:val="00CF78BE"/>
    <w:rsid w:val="00CF7DFC"/>
    <w:rsid w:val="00D00339"/>
    <w:rsid w:val="00D02935"/>
    <w:rsid w:val="00D06E52"/>
    <w:rsid w:val="00D13935"/>
    <w:rsid w:val="00D2620B"/>
    <w:rsid w:val="00D30CA2"/>
    <w:rsid w:val="00D346CA"/>
    <w:rsid w:val="00D4682B"/>
    <w:rsid w:val="00D50CCC"/>
    <w:rsid w:val="00D53209"/>
    <w:rsid w:val="00D535CD"/>
    <w:rsid w:val="00D6332B"/>
    <w:rsid w:val="00D67F7A"/>
    <w:rsid w:val="00D73198"/>
    <w:rsid w:val="00D92C2E"/>
    <w:rsid w:val="00D96E5D"/>
    <w:rsid w:val="00DB2915"/>
    <w:rsid w:val="00DB7A87"/>
    <w:rsid w:val="00DC023B"/>
    <w:rsid w:val="00DD08DA"/>
    <w:rsid w:val="00DF608D"/>
    <w:rsid w:val="00DF651C"/>
    <w:rsid w:val="00E01E0D"/>
    <w:rsid w:val="00E02B84"/>
    <w:rsid w:val="00E04800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4E49"/>
    <w:rsid w:val="00E7670C"/>
    <w:rsid w:val="00E82114"/>
    <w:rsid w:val="00E90E14"/>
    <w:rsid w:val="00E93557"/>
    <w:rsid w:val="00E953F3"/>
    <w:rsid w:val="00EA0716"/>
    <w:rsid w:val="00EA5F16"/>
    <w:rsid w:val="00EB7A18"/>
    <w:rsid w:val="00EC0133"/>
    <w:rsid w:val="00EC10DA"/>
    <w:rsid w:val="00EC44DD"/>
    <w:rsid w:val="00ED0EE2"/>
    <w:rsid w:val="00ED45DF"/>
    <w:rsid w:val="00EE0C06"/>
    <w:rsid w:val="00EF3527"/>
    <w:rsid w:val="00F04446"/>
    <w:rsid w:val="00F074AB"/>
    <w:rsid w:val="00F10B35"/>
    <w:rsid w:val="00F153D8"/>
    <w:rsid w:val="00F2129D"/>
    <w:rsid w:val="00F343EF"/>
    <w:rsid w:val="00F41120"/>
    <w:rsid w:val="00F730BB"/>
    <w:rsid w:val="00F80A5F"/>
    <w:rsid w:val="00F85F1F"/>
    <w:rsid w:val="00F91067"/>
    <w:rsid w:val="00FA6FDB"/>
    <w:rsid w:val="00FA7669"/>
    <w:rsid w:val="00FB0D24"/>
    <w:rsid w:val="00FB6B15"/>
    <w:rsid w:val="00FC63AF"/>
    <w:rsid w:val="00FD61DE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08B40F278A42C796349E04087D0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77A4D-B22D-49CF-8815-361746BD2D66}"/>
      </w:docPartPr>
      <w:docPartBody>
        <w:p w:rsidR="0092481F" w:rsidRDefault="00196413" w:rsidP="00196413">
          <w:pPr>
            <w:pStyle w:val="2C08B40F278A42C796349E04087D0EA9"/>
          </w:pPr>
          <w:r w:rsidRPr="002B4365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B2"/>
    <w:rsid w:val="00196413"/>
    <w:rsid w:val="004F1C5F"/>
    <w:rsid w:val="006D6280"/>
    <w:rsid w:val="0092481F"/>
    <w:rsid w:val="0095408B"/>
    <w:rsid w:val="00A452B2"/>
    <w:rsid w:val="00C17E9B"/>
    <w:rsid w:val="00C7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96413"/>
    <w:rPr>
      <w:color w:val="808080"/>
    </w:rPr>
  </w:style>
  <w:style w:type="paragraph" w:customStyle="1" w:styleId="2C08B40F278A42C796349E04087D0EA9">
    <w:name w:val="2C08B40F278A42C796349E04087D0EA9"/>
    <w:rsid w:val="001964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2" ma:contentTypeDescription="Criar um novo documento." ma:contentTypeScope="" ma:versionID="a4e038cc68ba504e8eb54419722c7d07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b736c2e4cb3eab381d107126a0bdf4cc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HYRCNR5SWDYV-532882092-615</_dlc_DocId>
    <_dlc_DocIdUrl xmlns="b9360862-552f-4963-8e0f-4f94fc1c70f6">
      <Url>https://contatofortesec.sharepoint.com/sites/Controledeobrigaes/_layouts/15/DocIdRedir.aspx?ID=HYRCNR5SWDYV-532882092-615</Url>
      <Description>HYRCNR5SWDYV-532882092-615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103FE29-AC99-4358-BE62-14210FA09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AE073-8765-4EA7-94CD-1D107CA10C13}">
  <ds:schemaRefs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4</Pages>
  <Words>1175</Words>
  <Characters>6350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54</cp:revision>
  <cp:lastPrinted>2023-01-06T13:29:00Z</cp:lastPrinted>
  <dcterms:created xsi:type="dcterms:W3CDTF">2022-09-20T22:13:00Z</dcterms:created>
  <dcterms:modified xsi:type="dcterms:W3CDTF">2023-01-06T13:29:00Z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a3fd50f5-a904-478f-bef5-4db945aa3e6f</vt:lpwstr>
  </property>
  <property fmtid="{D5CDD505-2E9C-101B-9397-08002B2CF9AE}" pid="5" name="MediaServiceImageTags">
    <vt:lpwstr/>
  </property>
</Properties>
</file>