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79816F77"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CERTIFICADOS DE RECEBÍVEIS IMOBILIÁRIOS DAS</w:t>
      </w:r>
      <w:r w:rsidR="00BA484F">
        <w:rPr>
          <w:rFonts w:ascii="Open Sans" w:hAnsi="Open Sans" w:cs="Open Sans"/>
          <w:b/>
          <w:bCs/>
          <w:color w:val="000000" w:themeColor="text1"/>
          <w:sz w:val="20"/>
          <w:szCs w:val="20"/>
        </w:rPr>
        <w:t xml:space="preserve"> </w:t>
      </w:r>
      <w:r w:rsidR="00191CE0" w:rsidRPr="00191CE0">
        <w:rPr>
          <w:rFonts w:ascii="Open Sans" w:hAnsi="Open Sans" w:cs="Open Sans"/>
          <w:b/>
          <w:bCs/>
          <w:color w:val="000000" w:themeColor="text1"/>
          <w:sz w:val="20"/>
          <w:szCs w:val="20"/>
        </w:rPr>
        <w:t xml:space="preserve">638ª </w:t>
      </w:r>
      <w:r w:rsidR="00191CE0">
        <w:rPr>
          <w:rFonts w:ascii="Open Sans" w:hAnsi="Open Sans" w:cs="Open Sans"/>
          <w:b/>
          <w:bCs/>
          <w:color w:val="000000" w:themeColor="text1"/>
          <w:sz w:val="20"/>
          <w:szCs w:val="20"/>
        </w:rPr>
        <w:t>E</w:t>
      </w:r>
      <w:r w:rsidR="00191CE0" w:rsidRPr="00191CE0">
        <w:rPr>
          <w:rFonts w:ascii="Open Sans" w:hAnsi="Open Sans" w:cs="Open Sans"/>
          <w:b/>
          <w:bCs/>
          <w:color w:val="000000" w:themeColor="text1"/>
          <w:sz w:val="20"/>
          <w:szCs w:val="20"/>
        </w:rPr>
        <w:t xml:space="preserve"> 639ª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B57CBE">
        <w:rPr>
          <w:rFonts w:ascii="Open Sans" w:hAnsi="Open Sans" w:cs="Open Sans"/>
          <w:b/>
          <w:bCs/>
          <w:color w:val="000000" w:themeColor="text1"/>
          <w:sz w:val="20"/>
          <w:szCs w:val="20"/>
        </w:rPr>
        <w:t>02 DE MAIO</w:t>
      </w:r>
      <w:r w:rsidR="00DC0970">
        <w:rPr>
          <w:rFonts w:ascii="Open Sans" w:hAnsi="Open Sans" w:cs="Open Sans"/>
          <w:b/>
          <w:bCs/>
          <w:color w:val="000000" w:themeColor="text1"/>
          <w:sz w:val="20"/>
          <w:szCs w:val="20"/>
        </w:rPr>
        <w:t xml:space="preserve"> </w:t>
      </w:r>
      <w:r w:rsidR="00B0580D" w:rsidRPr="00AF1712">
        <w:rPr>
          <w:rFonts w:ascii="Open Sans" w:hAnsi="Open Sans" w:cs="Open Sans"/>
          <w:b/>
          <w:caps/>
          <w:sz w:val="20"/>
          <w:szCs w:val="20"/>
        </w:rPr>
        <w:t>de 202</w:t>
      </w:r>
      <w:r w:rsidR="00BA484F">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Default="00FB0D24" w:rsidP="00351F1F">
      <w:pPr>
        <w:pStyle w:val="Estilo"/>
        <w:jc w:val="both"/>
        <w:rPr>
          <w:rFonts w:ascii="Open Sans" w:hAnsi="Open Sans" w:cs="Open Sans"/>
          <w:sz w:val="20"/>
          <w:szCs w:val="20"/>
          <w:shd w:val="clear" w:color="auto" w:fill="FFFFFF"/>
        </w:rPr>
      </w:pPr>
    </w:p>
    <w:p w14:paraId="712935B7" w14:textId="0D75E201"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191CE0" w:rsidRPr="0076515E">
        <w:rPr>
          <w:rFonts w:ascii="Open Sans" w:hAnsi="Open Sans" w:cs="Open Sans"/>
          <w:color w:val="000000" w:themeColor="text1"/>
          <w:sz w:val="20"/>
          <w:szCs w:val="20"/>
        </w:rPr>
        <w:t>a aprovação, ou não, d</w:t>
      </w:r>
      <w:r w:rsidR="00191CE0">
        <w:rPr>
          <w:rFonts w:ascii="Open Sans" w:hAnsi="Open Sans" w:cs="Open Sans"/>
          <w:color w:val="000000" w:themeColor="text1"/>
          <w:sz w:val="20"/>
          <w:szCs w:val="20"/>
        </w:rPr>
        <w:t>a destinação dos recursos do Fundo de Despesas para o pagamento de remuneração devida a fornecedores essenciais do Empreendimento Imobiliário e inadimplida pela Cedente</w:t>
      </w:r>
      <w:r w:rsidR="002A36DF" w:rsidRPr="0076515E">
        <w:rPr>
          <w:rFonts w:ascii="Open Sans" w:hAnsi="Open Sans" w:cs="Open Sans"/>
          <w:sz w:val="20"/>
          <w:szCs w:val="20"/>
          <w:shd w:val="clear" w:color="auto" w:fill="FFFFFF"/>
        </w:rPr>
        <w:t>;</w:t>
      </w:r>
    </w:p>
    <w:p w14:paraId="54FE92EF" w14:textId="77777777"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p>
    <w:p w14:paraId="4557B291" w14:textId="77777777" w:rsidR="00C96257" w:rsidRPr="007A3B89" w:rsidRDefault="00C96257" w:rsidP="00C96257">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35536A" w14:textId="77777777" w:rsidR="00C96257" w:rsidRPr="007A3B89" w:rsidRDefault="00C96257" w:rsidP="00C96257">
      <w:pPr>
        <w:pStyle w:val="Estilo"/>
        <w:pBdr>
          <w:bottom w:val="single" w:sz="4" w:space="1" w:color="auto"/>
        </w:pBdr>
        <w:jc w:val="both"/>
        <w:rPr>
          <w:rFonts w:ascii="Open Sans" w:hAnsi="Open Sans" w:cs="Open Sans"/>
          <w:sz w:val="20"/>
          <w:szCs w:val="20"/>
          <w:shd w:val="clear" w:color="auto" w:fill="FFFFFF"/>
        </w:rPr>
      </w:pPr>
    </w:p>
    <w:p w14:paraId="2EB08C90" w14:textId="77777777" w:rsidR="00C96257" w:rsidRDefault="00C96257" w:rsidP="00351F1F">
      <w:pPr>
        <w:pStyle w:val="Estilo"/>
        <w:jc w:val="both"/>
        <w:rPr>
          <w:rFonts w:ascii="Open Sans" w:hAnsi="Open Sans" w:cs="Open Sans"/>
          <w:sz w:val="20"/>
          <w:szCs w:val="20"/>
          <w:shd w:val="clear" w:color="auto" w:fill="FFFFFF"/>
        </w:rPr>
      </w:pPr>
    </w:p>
    <w:p w14:paraId="0794C3D3" w14:textId="77777777" w:rsidR="00C96257" w:rsidRPr="007A3B89" w:rsidRDefault="00C96257" w:rsidP="00351F1F">
      <w:pPr>
        <w:pStyle w:val="Estilo"/>
        <w:jc w:val="both"/>
        <w:rPr>
          <w:rFonts w:ascii="Open Sans" w:hAnsi="Open Sans" w:cs="Open Sans"/>
          <w:sz w:val="20"/>
          <w:szCs w:val="20"/>
          <w:shd w:val="clear" w:color="auto" w:fill="FFFFFF"/>
        </w:rPr>
      </w:pPr>
    </w:p>
    <w:p w14:paraId="66159819" w14:textId="0BD2819F"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00C538B4">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191CE0" w:rsidRPr="0076515E">
        <w:rPr>
          <w:rFonts w:ascii="Open Sans" w:hAnsi="Open Sans" w:cs="Open Sans"/>
          <w:color w:val="000000" w:themeColor="text1"/>
          <w:sz w:val="20"/>
          <w:szCs w:val="20"/>
        </w:rPr>
        <w:t>a aprovação, ou não, d</w:t>
      </w:r>
      <w:r w:rsidR="00191CE0">
        <w:rPr>
          <w:rFonts w:ascii="Open Sans" w:hAnsi="Open Sans" w:cs="Open Sans"/>
          <w:color w:val="000000" w:themeColor="text1"/>
          <w:sz w:val="20"/>
          <w:szCs w:val="20"/>
        </w:rPr>
        <w:t>a destinação de parte do Fundo de Despesas correspondente ao valor de R$ 5.257.533,44,</w:t>
      </w:r>
      <w:r w:rsidR="00191CE0" w:rsidRPr="00740123">
        <w:rPr>
          <w:rFonts w:ascii="Open Sans" w:hAnsi="Open Sans" w:cs="Open Sans"/>
          <w:color w:val="000000" w:themeColor="text1"/>
          <w:sz w:val="20"/>
          <w:szCs w:val="20"/>
        </w:rPr>
        <w:t xml:space="preserve"> para recomposição da Razão de Garantia do Fluxo Mensal por meio da Amortização Extraordinária dos CRI, diante das reiteradas solicitações, da Cedente, de liberação de recursos para livre destinação, embora já tenha tomado conhecimento do desenquadramento da Razão de Garantida do Fluxo Mensal</w:t>
      </w:r>
      <w:r w:rsidR="002A36DF">
        <w:rPr>
          <w:rFonts w:ascii="Open Sans" w:hAnsi="Open Sans" w:cs="Open Sans"/>
          <w:color w:val="000000" w:themeColor="text1"/>
          <w:sz w:val="20"/>
          <w:szCs w:val="20"/>
        </w:rPr>
        <w:t>;</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6760D0F0" w14:textId="77777777" w:rsidR="00BA484F" w:rsidRDefault="00BA484F" w:rsidP="00BA484F">
      <w:pPr>
        <w:widowControl w:val="0"/>
        <w:autoSpaceDE w:val="0"/>
        <w:autoSpaceDN w:val="0"/>
        <w:adjustRightInd w:val="0"/>
        <w:jc w:val="both"/>
        <w:rPr>
          <w:rFonts w:ascii="Open Sans" w:hAnsi="Open Sans" w:cs="Open Sans"/>
          <w:b/>
          <w:bCs/>
          <w:color w:val="000000" w:themeColor="text1"/>
          <w:sz w:val="20"/>
          <w:szCs w:val="20"/>
        </w:rPr>
      </w:pPr>
    </w:p>
    <w:p w14:paraId="5DB76FB4" w14:textId="2E6F5BE9"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Pr>
          <w:rFonts w:ascii="Open Sans" w:hAnsi="Open Sans" w:cs="Open Sans"/>
          <w:b/>
          <w:bCs/>
          <w:color w:val="000000" w:themeColor="text1"/>
          <w:sz w:val="20"/>
          <w:szCs w:val="20"/>
        </w:rPr>
        <w:t>ii</w:t>
      </w:r>
      <w:r w:rsidR="00C538B4">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191CE0" w:rsidRPr="000F3D79">
        <w:rPr>
          <w:rFonts w:ascii="Open Sans" w:hAnsi="Open Sans" w:cs="Open Sans"/>
          <w:color w:val="000000" w:themeColor="text1"/>
          <w:sz w:val="20"/>
          <w:szCs w:val="20"/>
        </w:rPr>
        <w:t xml:space="preserve">a aprovação, ou não, da exigência da Recompra Total dos Créditos Imobiliários, nos termos da Cláusula 6.5 do Contrato de Cessão, em virtude da ocorrência das Hipóteses de Recompra </w:t>
      </w:r>
      <w:r w:rsidR="00191CE0" w:rsidRPr="000F3D79">
        <w:rPr>
          <w:rFonts w:ascii="Open Sans" w:hAnsi="Open Sans" w:cs="Open Sans"/>
          <w:color w:val="000000" w:themeColor="text1"/>
          <w:sz w:val="20"/>
          <w:szCs w:val="20"/>
        </w:rPr>
        <w:lastRenderedPageBreak/>
        <w:t xml:space="preserve">Compulsória previstas nos seguintes itens da Cláusulas 6.4 do Contrato de Cessão: </w:t>
      </w:r>
      <w:r w:rsidR="00191CE0" w:rsidRPr="000F3D79">
        <w:rPr>
          <w:rFonts w:ascii="Open Sans" w:hAnsi="Open Sans" w:cs="Open Sans"/>
          <w:b/>
          <w:bCs/>
          <w:color w:val="000000" w:themeColor="text1"/>
          <w:sz w:val="20"/>
          <w:szCs w:val="20"/>
        </w:rPr>
        <w:t>(1)</w:t>
      </w:r>
      <w:r w:rsidR="00191CE0" w:rsidRPr="000F3D79">
        <w:rPr>
          <w:rFonts w:ascii="Open Sans" w:hAnsi="Open Sans" w:cs="Open Sans"/>
          <w:color w:val="000000" w:themeColor="text1"/>
          <w:sz w:val="20"/>
          <w:szCs w:val="20"/>
        </w:rPr>
        <w:t xml:space="preserve"> </w:t>
      </w:r>
      <w:r w:rsidR="00191CE0" w:rsidRPr="000F3D79">
        <w:rPr>
          <w:rFonts w:ascii="Open Sans" w:hAnsi="Open Sans" w:cs="Open Sans"/>
          <w:b/>
          <w:bCs/>
          <w:color w:val="000000" w:themeColor="text1"/>
          <w:sz w:val="20"/>
          <w:szCs w:val="20"/>
          <w:u w:val="single"/>
        </w:rPr>
        <w:t>item (b)</w:t>
      </w:r>
      <w:r w:rsidR="00191CE0" w:rsidRPr="000F3D79">
        <w:rPr>
          <w:rFonts w:ascii="Open Sans" w:hAnsi="Open Sans" w:cs="Open Sans"/>
          <w:color w:val="000000" w:themeColor="text1"/>
          <w:sz w:val="20"/>
          <w:szCs w:val="20"/>
        </w:rPr>
        <w:t xml:space="preserve">, ao descumprir as obrigações de: (1.1) recompor a Razão de Garantia do Fluxo Mensal; (1.2) fornecer à Securitizadora informações e/ou documentação necessária para o cumprimento, pela Securitizadora, de suas obrigações; e (1.3) informar imediatamente a Securitizadora da alteração da declaração prevista na Cláusula 8.1(e) do Contrato de Cessão; </w:t>
      </w:r>
      <w:r w:rsidR="00191CE0" w:rsidRPr="000F3D79">
        <w:rPr>
          <w:rFonts w:ascii="Open Sans" w:hAnsi="Open Sans" w:cs="Open Sans"/>
          <w:b/>
          <w:bCs/>
          <w:color w:val="000000" w:themeColor="text1"/>
          <w:sz w:val="20"/>
          <w:szCs w:val="20"/>
        </w:rPr>
        <w:t>(2)</w:t>
      </w:r>
      <w:r w:rsidR="00191CE0" w:rsidRPr="000F3D79">
        <w:rPr>
          <w:rFonts w:ascii="Open Sans" w:hAnsi="Open Sans" w:cs="Open Sans"/>
          <w:color w:val="000000" w:themeColor="text1"/>
          <w:sz w:val="20"/>
          <w:szCs w:val="20"/>
        </w:rPr>
        <w:t xml:space="preserve"> </w:t>
      </w:r>
      <w:r w:rsidR="00191CE0" w:rsidRPr="000F3D79">
        <w:rPr>
          <w:rFonts w:ascii="Open Sans" w:hAnsi="Open Sans" w:cs="Open Sans"/>
          <w:b/>
          <w:bCs/>
          <w:color w:val="000000" w:themeColor="text1"/>
          <w:sz w:val="20"/>
          <w:szCs w:val="20"/>
          <w:u w:val="single"/>
        </w:rPr>
        <w:t>item (f)(v)</w:t>
      </w:r>
      <w:r w:rsidR="00191CE0" w:rsidRPr="000F3D79">
        <w:rPr>
          <w:rFonts w:ascii="Open Sans" w:hAnsi="Open Sans" w:cs="Open Sans"/>
          <w:color w:val="000000" w:themeColor="text1"/>
          <w:sz w:val="20"/>
          <w:szCs w:val="20"/>
        </w:rPr>
        <w:t>,</w:t>
      </w:r>
      <w:r w:rsidR="00191CE0" w:rsidRPr="000F3D79">
        <w:rPr>
          <w:rFonts w:ascii="Open Sans" w:hAnsi="Open Sans" w:cs="Open Sans"/>
          <w:b/>
          <w:bCs/>
          <w:color w:val="000000" w:themeColor="text1"/>
          <w:sz w:val="20"/>
          <w:szCs w:val="20"/>
        </w:rPr>
        <w:t xml:space="preserve"> </w:t>
      </w:r>
      <w:r w:rsidR="00191CE0" w:rsidRPr="000F3D79">
        <w:rPr>
          <w:rFonts w:ascii="Open Sans" w:hAnsi="Open Sans" w:cs="Open Sans"/>
          <w:color w:val="000000" w:themeColor="text1"/>
          <w:sz w:val="20"/>
          <w:szCs w:val="20"/>
        </w:rPr>
        <w:t>ao distribuir dividendos aos sócios da Cedente, enquanto a Cedente estava inadimplente em relação à sua obrigação de recompor a Razão de Garantia de Fluxo Mensal;</w:t>
      </w:r>
      <w:r w:rsidR="00191CE0" w:rsidRPr="000F3D79">
        <w:rPr>
          <w:rFonts w:ascii="Open Sans" w:hAnsi="Open Sans" w:cs="Open Sans"/>
          <w:b/>
          <w:bCs/>
          <w:color w:val="000000" w:themeColor="text1"/>
          <w:sz w:val="20"/>
          <w:szCs w:val="20"/>
        </w:rPr>
        <w:t xml:space="preserve"> </w:t>
      </w:r>
      <w:r w:rsidR="00191CE0" w:rsidRPr="000F3D79">
        <w:rPr>
          <w:rFonts w:ascii="Open Sans" w:hAnsi="Open Sans" w:cs="Open Sans"/>
          <w:color w:val="000000" w:themeColor="text1"/>
          <w:sz w:val="20"/>
          <w:szCs w:val="20"/>
        </w:rPr>
        <w:t>e</w:t>
      </w:r>
      <w:r w:rsidR="00191CE0" w:rsidRPr="000F3D79">
        <w:rPr>
          <w:rFonts w:ascii="Open Sans" w:hAnsi="Open Sans" w:cs="Open Sans"/>
          <w:b/>
          <w:bCs/>
          <w:color w:val="000000" w:themeColor="text1"/>
          <w:sz w:val="20"/>
          <w:szCs w:val="20"/>
        </w:rPr>
        <w:t xml:space="preserve"> (3) </w:t>
      </w:r>
      <w:r w:rsidR="00191CE0" w:rsidRPr="000F3D79">
        <w:rPr>
          <w:rFonts w:ascii="Open Sans" w:hAnsi="Open Sans" w:cs="Open Sans"/>
          <w:b/>
          <w:bCs/>
          <w:color w:val="000000" w:themeColor="text1"/>
          <w:sz w:val="20"/>
          <w:szCs w:val="20"/>
          <w:u w:val="single"/>
        </w:rPr>
        <w:t>itens (q) e (r)</w:t>
      </w:r>
      <w:r w:rsidR="00191CE0" w:rsidRPr="000F3D79">
        <w:rPr>
          <w:rFonts w:ascii="Open Sans" w:hAnsi="Open Sans" w:cs="Open Sans"/>
          <w:color w:val="000000" w:themeColor="text1"/>
          <w:sz w:val="20"/>
          <w:szCs w:val="20"/>
        </w:rPr>
        <w:t>,</w:t>
      </w:r>
      <w:r w:rsidR="00191CE0" w:rsidRPr="000F3D79">
        <w:rPr>
          <w:rFonts w:ascii="Open Sans" w:hAnsi="Open Sans" w:cs="Open Sans"/>
          <w:b/>
          <w:bCs/>
          <w:color w:val="000000" w:themeColor="text1"/>
          <w:sz w:val="20"/>
          <w:szCs w:val="20"/>
        </w:rPr>
        <w:t xml:space="preserve"> </w:t>
      </w:r>
      <w:r w:rsidR="00191CE0" w:rsidRPr="000F3D79">
        <w:rPr>
          <w:rFonts w:ascii="Open Sans" w:hAnsi="Open Sans" w:cs="Open Sans"/>
          <w:color w:val="000000" w:themeColor="text1"/>
          <w:sz w:val="20"/>
          <w:szCs w:val="20"/>
        </w:rPr>
        <w:t>ao rescindir o contrato de prestação de serviços de comercialização das Unidades do Empreendimento Imobiliário, celebrado com a WAM Comercialização S.A. (“</w:t>
      </w:r>
      <w:r w:rsidR="00191CE0" w:rsidRPr="000F3D79">
        <w:rPr>
          <w:rFonts w:ascii="Open Sans" w:hAnsi="Open Sans" w:cs="Open Sans"/>
          <w:color w:val="000000" w:themeColor="text1"/>
          <w:sz w:val="20"/>
          <w:szCs w:val="20"/>
          <w:u w:val="single"/>
        </w:rPr>
        <w:t>WAM Comercialização</w:t>
      </w:r>
      <w:r w:rsidR="00191CE0" w:rsidRPr="000F3D79">
        <w:rPr>
          <w:rFonts w:ascii="Open Sans" w:hAnsi="Open Sans" w:cs="Open Sans"/>
          <w:color w:val="000000" w:themeColor="text1"/>
          <w:sz w:val="20"/>
          <w:szCs w:val="20"/>
        </w:rPr>
        <w:t>”), sem a anuência da Securitizadora e dos Titulares de CRI, e ao inadimplir tal contrato, por meio da geração de passivo no valor aproximado de R$</w:t>
      </w:r>
      <w:r w:rsidR="00191CE0" w:rsidRPr="005A294C">
        <w:rPr>
          <w:rFonts w:ascii="Open Sans" w:hAnsi="Open Sans" w:cs="Open Sans"/>
          <w:color w:val="000000" w:themeColor="text1"/>
          <w:sz w:val="20"/>
          <w:szCs w:val="20"/>
        </w:rPr>
        <w:t>3.731.990</w:t>
      </w:r>
      <w:r w:rsidR="00191CE0" w:rsidRPr="000F3D79">
        <w:rPr>
          <w:rFonts w:ascii="Open Sans" w:hAnsi="Open Sans" w:cs="Open Sans"/>
          <w:color w:val="000000" w:themeColor="text1"/>
          <w:sz w:val="20"/>
          <w:szCs w:val="20"/>
        </w:rPr>
        <w:t>,00</w:t>
      </w:r>
      <w:r w:rsidR="00191CE0" w:rsidRPr="005A294C">
        <w:rPr>
          <w:rFonts w:ascii="Open Sans" w:hAnsi="Open Sans" w:cs="Open Sans"/>
          <w:color w:val="000000" w:themeColor="text1"/>
          <w:sz w:val="20"/>
          <w:szCs w:val="20"/>
        </w:rPr>
        <w:t xml:space="preserve">, o que foi noticiado pela WAM Comercialização, por meio da notificação anexa ao </w:t>
      </w:r>
      <w:r w:rsidR="00191CE0">
        <w:rPr>
          <w:rFonts w:ascii="Open Sans" w:hAnsi="Open Sans" w:cs="Open Sans"/>
          <w:color w:val="000000" w:themeColor="text1"/>
          <w:sz w:val="20"/>
          <w:szCs w:val="20"/>
        </w:rPr>
        <w:t>Edital de Convocação</w:t>
      </w:r>
      <w:r w:rsidR="00191CE0" w:rsidRPr="005A294C">
        <w:rPr>
          <w:rFonts w:ascii="Open Sans" w:hAnsi="Open Sans" w:cs="Open Sans"/>
          <w:color w:val="000000" w:themeColor="text1"/>
          <w:sz w:val="20"/>
          <w:szCs w:val="20"/>
        </w:rPr>
        <w:t xml:space="preserve"> (</w:t>
      </w:r>
      <w:r w:rsidR="00191CE0" w:rsidRPr="005A294C">
        <w:rPr>
          <w:rFonts w:ascii="Open Sans" w:hAnsi="Open Sans" w:cs="Open Sans"/>
          <w:color w:val="000000" w:themeColor="text1"/>
          <w:sz w:val="20"/>
          <w:szCs w:val="20"/>
          <w:u w:val="single"/>
        </w:rPr>
        <w:t>Anexo I</w:t>
      </w:r>
      <w:r w:rsidR="00191CE0" w:rsidRPr="005A294C">
        <w:rPr>
          <w:rFonts w:ascii="Open Sans" w:hAnsi="Open Sans" w:cs="Open Sans"/>
          <w:color w:val="000000" w:themeColor="text1"/>
          <w:sz w:val="20"/>
          <w:szCs w:val="20"/>
        </w:rPr>
        <w:t>), sem prejuízo de outras Hipóteses de Recompra Total dos Créditos Imobiliários que vierem a se materializar até a data da realização da Assembleia, observado que: (i.1) no que diz respeito exclusivamente ao item (1.1) acima, caso a respectiva Hipótese de Recompra Total dos Créditos Imobiliários venha a se materializar até a data da Assembleia; e (i.2) caso o risco de perecimento imediato dos direitos e bens vinculados ao Patrimônio Separado torne necessária a exigência, pela Emissora, da Recompra Total dos Créditos Imobiliários anteriormente à realização da Assembleia, a eventual aprovação dos Titulares dos CRI dar-se-á em caráter retroativo e de ratificação</w:t>
      </w:r>
      <w:r w:rsidR="002A36DF" w:rsidRPr="002A36DF">
        <w:rPr>
          <w:rFonts w:ascii="Open Sans" w:hAnsi="Open Sans" w:cs="Open Sans"/>
          <w:color w:val="000000" w:themeColor="text1"/>
          <w:sz w:val="20"/>
          <w:szCs w:val="20"/>
        </w:rPr>
        <w:t>;</w:t>
      </w:r>
    </w:p>
    <w:p w14:paraId="6145367D" w14:textId="77777777"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p>
    <w:p w14:paraId="37483B0B" w14:textId="77777777" w:rsidR="00BA484F" w:rsidRPr="007A3B89" w:rsidRDefault="00BA484F" w:rsidP="00BA484F">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90DE278" w14:textId="77777777" w:rsidR="00BA484F" w:rsidRPr="007A3B89" w:rsidRDefault="00BA484F" w:rsidP="00BA484F">
      <w:pPr>
        <w:pStyle w:val="Estilo"/>
        <w:pBdr>
          <w:bottom w:val="single" w:sz="4" w:space="1" w:color="auto"/>
        </w:pBdr>
        <w:jc w:val="both"/>
        <w:rPr>
          <w:rFonts w:ascii="Open Sans" w:hAnsi="Open Sans" w:cs="Open Sans"/>
          <w:sz w:val="20"/>
          <w:szCs w:val="20"/>
          <w:shd w:val="clear" w:color="auto" w:fill="FFFFFF"/>
        </w:rPr>
      </w:pPr>
    </w:p>
    <w:p w14:paraId="4E40198B" w14:textId="0E72DB08" w:rsidR="00803FCA" w:rsidRDefault="00803FCA" w:rsidP="00C41816">
      <w:pPr>
        <w:rPr>
          <w:rFonts w:ascii="Open Sans" w:eastAsia="Times New Roman" w:hAnsi="Open Sans" w:cs="Open Sans"/>
          <w:sz w:val="20"/>
          <w:szCs w:val="20"/>
          <w:shd w:val="clear" w:color="auto" w:fill="FFFFFF"/>
          <w:lang w:eastAsia="pt-BR"/>
        </w:rPr>
      </w:pPr>
    </w:p>
    <w:p w14:paraId="078DC943"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63FE2B90" w14:textId="7E7257E9" w:rsidR="00633682"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Pr>
          <w:rFonts w:ascii="Open Sans" w:hAnsi="Open Sans" w:cs="Open Sans"/>
          <w:b/>
          <w:bCs/>
          <w:color w:val="000000" w:themeColor="text1"/>
          <w:sz w:val="20"/>
          <w:szCs w:val="20"/>
        </w:rPr>
        <w:t>i</w:t>
      </w:r>
      <w:r w:rsidR="007459C8">
        <w:rPr>
          <w:rFonts w:ascii="Open Sans" w:hAnsi="Open Sans" w:cs="Open Sans"/>
          <w:b/>
          <w:bCs/>
          <w:color w:val="000000" w:themeColor="text1"/>
          <w:sz w:val="20"/>
          <w:szCs w:val="20"/>
        </w:rPr>
        <w:t>v</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191CE0">
        <w:rPr>
          <w:rFonts w:ascii="Open Sans" w:hAnsi="Open Sans" w:cs="Open Sans"/>
          <w:color w:val="000000" w:themeColor="text1"/>
          <w:sz w:val="20"/>
          <w:szCs w:val="20"/>
        </w:rPr>
        <w:t xml:space="preserve">caso aprovado o item </w:t>
      </w:r>
      <w:r w:rsidR="00191CE0">
        <w:rPr>
          <w:rFonts w:ascii="Open Sans" w:hAnsi="Open Sans" w:cs="Open Sans"/>
          <w:color w:val="000000" w:themeColor="text1"/>
          <w:sz w:val="20"/>
          <w:szCs w:val="20"/>
        </w:rPr>
        <w:fldChar w:fldCharType="begin"/>
      </w:r>
      <w:r w:rsidR="00191CE0">
        <w:rPr>
          <w:rFonts w:ascii="Open Sans" w:hAnsi="Open Sans" w:cs="Open Sans"/>
          <w:color w:val="000000" w:themeColor="text1"/>
          <w:sz w:val="20"/>
          <w:szCs w:val="20"/>
        </w:rPr>
        <w:instrText xml:space="preserve"> REF _Ref131689631 \r \h </w:instrText>
      </w:r>
      <w:r w:rsidR="00191CE0">
        <w:rPr>
          <w:rFonts w:ascii="Open Sans" w:hAnsi="Open Sans" w:cs="Open Sans"/>
          <w:color w:val="000000" w:themeColor="text1"/>
          <w:sz w:val="20"/>
          <w:szCs w:val="20"/>
        </w:rPr>
      </w:r>
      <w:r w:rsidR="00191CE0">
        <w:rPr>
          <w:rFonts w:ascii="Open Sans" w:hAnsi="Open Sans" w:cs="Open Sans"/>
          <w:color w:val="000000" w:themeColor="text1"/>
          <w:sz w:val="20"/>
          <w:szCs w:val="20"/>
        </w:rPr>
        <w:fldChar w:fldCharType="separate"/>
      </w:r>
      <w:r w:rsidR="00191CE0">
        <w:rPr>
          <w:rFonts w:ascii="Open Sans" w:hAnsi="Open Sans" w:cs="Open Sans"/>
          <w:color w:val="000000" w:themeColor="text1"/>
          <w:sz w:val="20"/>
          <w:szCs w:val="20"/>
        </w:rPr>
        <w:t>(iii)</w:t>
      </w:r>
      <w:r w:rsidR="00191CE0">
        <w:rPr>
          <w:rFonts w:ascii="Open Sans" w:hAnsi="Open Sans" w:cs="Open Sans"/>
          <w:color w:val="000000" w:themeColor="text1"/>
          <w:sz w:val="20"/>
          <w:szCs w:val="20"/>
        </w:rPr>
        <w:fldChar w:fldCharType="end"/>
      </w:r>
      <w:r w:rsidR="00191CE0">
        <w:rPr>
          <w:rFonts w:ascii="Open Sans" w:hAnsi="Open Sans" w:cs="Open Sans"/>
          <w:color w:val="000000" w:themeColor="text1"/>
          <w:sz w:val="20"/>
          <w:szCs w:val="20"/>
        </w:rPr>
        <w:t xml:space="preserve"> acima, a aprovação, ou não: </w:t>
      </w:r>
      <w:r w:rsidR="00191CE0" w:rsidRPr="008405A6">
        <w:rPr>
          <w:rFonts w:ascii="Open Sans" w:hAnsi="Open Sans" w:cs="Open Sans"/>
          <w:b/>
          <w:bCs/>
          <w:color w:val="000000" w:themeColor="text1"/>
          <w:sz w:val="20"/>
          <w:szCs w:val="20"/>
        </w:rPr>
        <w:t>(a)</w:t>
      </w:r>
      <w:r w:rsidR="00191CE0">
        <w:rPr>
          <w:rFonts w:ascii="Open Sans" w:hAnsi="Open Sans" w:cs="Open Sans"/>
          <w:color w:val="000000" w:themeColor="text1"/>
          <w:sz w:val="20"/>
          <w:szCs w:val="20"/>
        </w:rPr>
        <w:t xml:space="preserve"> do ajuizamento de ação de execução de título executivo extrajudicial em face da Cedente e/ou dos Fiadores, com o objetivo de demandar o cumprimento da obrigação de pagar o Valor da Recompra Total; </w:t>
      </w:r>
      <w:r w:rsidR="00191CE0" w:rsidRPr="008405A6">
        <w:rPr>
          <w:rFonts w:ascii="Open Sans" w:hAnsi="Open Sans" w:cs="Open Sans"/>
          <w:b/>
          <w:bCs/>
          <w:color w:val="000000" w:themeColor="text1"/>
          <w:sz w:val="20"/>
          <w:szCs w:val="20"/>
        </w:rPr>
        <w:t>(b)</w:t>
      </w:r>
      <w:r w:rsidR="00191CE0">
        <w:rPr>
          <w:rFonts w:ascii="Open Sans" w:hAnsi="Open Sans" w:cs="Open Sans"/>
          <w:color w:val="000000" w:themeColor="text1"/>
          <w:sz w:val="20"/>
          <w:szCs w:val="20"/>
        </w:rPr>
        <w:t xml:space="preserve"> da excussão das Garantias; </w:t>
      </w:r>
      <w:r w:rsidR="00191CE0" w:rsidRPr="008405A6">
        <w:rPr>
          <w:rFonts w:ascii="Open Sans" w:hAnsi="Open Sans" w:cs="Open Sans"/>
          <w:b/>
          <w:bCs/>
          <w:color w:val="000000" w:themeColor="text1"/>
          <w:sz w:val="20"/>
          <w:szCs w:val="20"/>
        </w:rPr>
        <w:t>(c)</w:t>
      </w:r>
      <w:r w:rsidR="00191CE0">
        <w:rPr>
          <w:rFonts w:ascii="Open Sans" w:hAnsi="Open Sans" w:cs="Open Sans"/>
          <w:color w:val="000000" w:themeColor="text1"/>
          <w:sz w:val="20"/>
          <w:szCs w:val="20"/>
        </w:rPr>
        <w:t xml:space="preserve"> da defesa da Securitizadora, na qualidade de administradora do Patrimônio Separado, no âmbito de eventual procedimento arbitral ou pré-arbitral requerido pela Cedente e/ou pelos Fiadores ou pela Securitizadora; e </w:t>
      </w:r>
      <w:r w:rsidR="00191CE0" w:rsidRPr="008405A6">
        <w:rPr>
          <w:rFonts w:ascii="Open Sans" w:hAnsi="Open Sans" w:cs="Open Sans"/>
          <w:b/>
          <w:bCs/>
          <w:color w:val="000000" w:themeColor="text1"/>
          <w:sz w:val="20"/>
          <w:szCs w:val="20"/>
        </w:rPr>
        <w:t>(</w:t>
      </w:r>
      <w:r w:rsidR="00191CE0">
        <w:rPr>
          <w:rFonts w:ascii="Open Sans" w:hAnsi="Open Sans" w:cs="Open Sans"/>
          <w:b/>
          <w:bCs/>
          <w:color w:val="000000" w:themeColor="text1"/>
          <w:sz w:val="20"/>
          <w:szCs w:val="20"/>
        </w:rPr>
        <w:t>d</w:t>
      </w:r>
      <w:r w:rsidR="00191CE0" w:rsidRPr="008405A6">
        <w:rPr>
          <w:rFonts w:ascii="Open Sans" w:hAnsi="Open Sans" w:cs="Open Sans"/>
          <w:b/>
          <w:bCs/>
          <w:color w:val="000000" w:themeColor="text1"/>
          <w:sz w:val="20"/>
          <w:szCs w:val="20"/>
        </w:rPr>
        <w:t>)</w:t>
      </w:r>
      <w:r w:rsidR="00191CE0">
        <w:rPr>
          <w:rFonts w:ascii="Open Sans" w:hAnsi="Open Sans" w:cs="Open Sans"/>
          <w:color w:val="000000" w:themeColor="text1"/>
          <w:sz w:val="20"/>
          <w:szCs w:val="20"/>
        </w:rPr>
        <w:t xml:space="preserve"> caso seja identificada qualquer conduta criminosa por parte de qualquer dos sócios e/ou membros da administração da Cedente e/ou pelos Fiadores e/ou por qualquer dos membros de seu grupo econômico, do pedido de instauração de inquérito policial, bem como da representação junto ao Ministério Público competente ou do ajuizamento de queixa-crime, </w:t>
      </w:r>
      <w:r w:rsidR="00191CE0" w:rsidRPr="00D31B8A">
        <w:rPr>
          <w:rFonts w:ascii="Open Sans" w:hAnsi="Open Sans" w:cs="Open Sans"/>
          <w:color w:val="000000" w:themeColor="text1"/>
          <w:sz w:val="20"/>
          <w:szCs w:val="20"/>
        </w:rPr>
        <w:t xml:space="preserve">observado que, </w:t>
      </w:r>
      <w:r w:rsidR="00191CE0">
        <w:rPr>
          <w:rFonts w:ascii="Open Sans" w:hAnsi="Open Sans" w:cs="Open Sans"/>
          <w:color w:val="000000" w:themeColor="text1"/>
          <w:sz w:val="20"/>
          <w:szCs w:val="20"/>
        </w:rPr>
        <w:t>caso o risco de perecimento imediato dos direitos e bens vinculados ao Patrimônio Separado torne necessária a adoção, pela Emissora, de qualquer das medidas acima listadas, anteriormente à realização da Assembleia</w:t>
      </w:r>
      <w:r w:rsidR="00191CE0" w:rsidRPr="00D31B8A">
        <w:rPr>
          <w:rFonts w:ascii="Open Sans" w:hAnsi="Open Sans" w:cs="Open Sans"/>
          <w:color w:val="000000" w:themeColor="text1"/>
          <w:sz w:val="20"/>
          <w:szCs w:val="20"/>
        </w:rPr>
        <w:t>, a eventual aprovação dos Titulares dos CRI dar-se-á em caráter retroativo e de ratificação</w:t>
      </w:r>
      <w:r w:rsidRPr="00633682">
        <w:rPr>
          <w:rFonts w:ascii="Open Sans" w:hAnsi="Open Sans" w:cs="Open Sans"/>
          <w:color w:val="000000" w:themeColor="text1"/>
          <w:sz w:val="20"/>
          <w:szCs w:val="20"/>
        </w:rPr>
        <w:t>;</w:t>
      </w:r>
    </w:p>
    <w:p w14:paraId="20AFF90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28DA23C8"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39B7BC8"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7497155" w14:textId="0EE8967A" w:rsidR="00633682" w:rsidRDefault="00633682" w:rsidP="00C41816">
      <w:pPr>
        <w:rPr>
          <w:rFonts w:ascii="Open Sans" w:eastAsia="Times New Roman" w:hAnsi="Open Sans" w:cs="Open Sans"/>
          <w:sz w:val="20"/>
          <w:szCs w:val="20"/>
          <w:shd w:val="clear" w:color="auto" w:fill="FFFFFF"/>
          <w:lang w:eastAsia="pt-BR"/>
        </w:rPr>
      </w:pPr>
    </w:p>
    <w:p w14:paraId="67C1CDF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1107B3DC" w14:textId="1A380165"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191CE0">
        <w:rPr>
          <w:rFonts w:ascii="Open Sans" w:hAnsi="Open Sans" w:cs="Open Sans"/>
          <w:color w:val="000000" w:themeColor="text1"/>
          <w:sz w:val="20"/>
          <w:szCs w:val="20"/>
        </w:rPr>
        <w:t xml:space="preserve">caso aprovado o item </w:t>
      </w:r>
      <w:r w:rsidR="00191CE0">
        <w:rPr>
          <w:rFonts w:ascii="Open Sans" w:hAnsi="Open Sans" w:cs="Open Sans"/>
          <w:color w:val="000000" w:themeColor="text1"/>
          <w:sz w:val="20"/>
          <w:szCs w:val="20"/>
        </w:rPr>
        <w:fldChar w:fldCharType="begin"/>
      </w:r>
      <w:r w:rsidR="00191CE0">
        <w:rPr>
          <w:rFonts w:ascii="Open Sans" w:hAnsi="Open Sans" w:cs="Open Sans"/>
          <w:color w:val="000000" w:themeColor="text1"/>
          <w:sz w:val="20"/>
          <w:szCs w:val="20"/>
        </w:rPr>
        <w:instrText xml:space="preserve"> REF _Ref131689653 \r \h </w:instrText>
      </w:r>
      <w:r w:rsidR="00191CE0">
        <w:rPr>
          <w:rFonts w:ascii="Open Sans" w:hAnsi="Open Sans" w:cs="Open Sans"/>
          <w:color w:val="000000" w:themeColor="text1"/>
          <w:sz w:val="20"/>
          <w:szCs w:val="20"/>
        </w:rPr>
      </w:r>
      <w:r w:rsidR="00191CE0">
        <w:rPr>
          <w:rFonts w:ascii="Open Sans" w:hAnsi="Open Sans" w:cs="Open Sans"/>
          <w:color w:val="000000" w:themeColor="text1"/>
          <w:sz w:val="20"/>
          <w:szCs w:val="20"/>
        </w:rPr>
        <w:fldChar w:fldCharType="separate"/>
      </w:r>
      <w:r w:rsidR="00191CE0">
        <w:rPr>
          <w:rFonts w:ascii="Open Sans" w:hAnsi="Open Sans" w:cs="Open Sans"/>
          <w:color w:val="000000" w:themeColor="text1"/>
          <w:sz w:val="20"/>
          <w:szCs w:val="20"/>
        </w:rPr>
        <w:t>(iv)</w:t>
      </w:r>
      <w:r w:rsidR="00191CE0">
        <w:rPr>
          <w:rFonts w:ascii="Open Sans" w:hAnsi="Open Sans" w:cs="Open Sans"/>
          <w:color w:val="000000" w:themeColor="text1"/>
          <w:sz w:val="20"/>
          <w:szCs w:val="20"/>
        </w:rPr>
        <w:fldChar w:fldCharType="end"/>
      </w:r>
      <w:r w:rsidR="00191CE0">
        <w:rPr>
          <w:rFonts w:ascii="Open Sans" w:hAnsi="Open Sans" w:cs="Open Sans"/>
          <w:color w:val="000000" w:themeColor="text1"/>
          <w:sz w:val="20"/>
          <w:szCs w:val="20"/>
        </w:rPr>
        <w:t xml:space="preserve"> acima, a aprovação, ou não, da contratação do </w:t>
      </w:r>
      <w:r w:rsidR="00191CE0">
        <w:rPr>
          <w:rFonts w:ascii="Open Sans" w:hAnsi="Open Sans" w:cs="Open Sans"/>
          <w:b/>
          <w:bCs/>
          <w:color w:val="000000" w:themeColor="text1"/>
          <w:sz w:val="20"/>
          <w:szCs w:val="20"/>
        </w:rPr>
        <w:t>Ferro, Castro Neves, Daltro e Gomide Advogados</w:t>
      </w:r>
      <w:r w:rsidR="00191CE0">
        <w:rPr>
          <w:rFonts w:ascii="Open Sans" w:hAnsi="Open Sans" w:cs="Open Sans"/>
          <w:color w:val="000000" w:themeColor="text1"/>
          <w:sz w:val="20"/>
          <w:szCs w:val="20"/>
        </w:rPr>
        <w:t xml:space="preserve">, na qualidade de assessor legal que irá representar </w:t>
      </w:r>
      <w:r w:rsidR="00191CE0" w:rsidRPr="0076515E">
        <w:rPr>
          <w:rFonts w:ascii="Open Sans" w:hAnsi="Open Sans" w:cs="Open Sans"/>
          <w:color w:val="000000" w:themeColor="text1"/>
          <w:sz w:val="20"/>
          <w:szCs w:val="20"/>
        </w:rPr>
        <w:t>a Emissora, na qualidade de administradora do Patrimônio Separado, n</w:t>
      </w:r>
      <w:r w:rsidR="00191CE0">
        <w:rPr>
          <w:rFonts w:ascii="Open Sans" w:hAnsi="Open Sans" w:cs="Open Sans"/>
          <w:color w:val="000000" w:themeColor="text1"/>
          <w:sz w:val="20"/>
          <w:szCs w:val="20"/>
        </w:rPr>
        <w:t xml:space="preserve">os atos indicados nos itens </w:t>
      </w:r>
      <w:r w:rsidR="00191CE0">
        <w:rPr>
          <w:rFonts w:ascii="Open Sans" w:hAnsi="Open Sans" w:cs="Open Sans"/>
          <w:color w:val="000000" w:themeColor="text1"/>
          <w:sz w:val="20"/>
          <w:szCs w:val="20"/>
        </w:rPr>
        <w:fldChar w:fldCharType="begin"/>
      </w:r>
      <w:r w:rsidR="00191CE0">
        <w:rPr>
          <w:rFonts w:ascii="Open Sans" w:hAnsi="Open Sans" w:cs="Open Sans"/>
          <w:color w:val="000000" w:themeColor="text1"/>
          <w:sz w:val="20"/>
          <w:szCs w:val="20"/>
        </w:rPr>
        <w:instrText xml:space="preserve"> REF _Ref131689631 \r \h </w:instrText>
      </w:r>
      <w:r w:rsidR="00191CE0">
        <w:rPr>
          <w:rFonts w:ascii="Open Sans" w:hAnsi="Open Sans" w:cs="Open Sans"/>
          <w:color w:val="000000" w:themeColor="text1"/>
          <w:sz w:val="20"/>
          <w:szCs w:val="20"/>
        </w:rPr>
      </w:r>
      <w:r w:rsidR="00191CE0">
        <w:rPr>
          <w:rFonts w:ascii="Open Sans" w:hAnsi="Open Sans" w:cs="Open Sans"/>
          <w:color w:val="000000" w:themeColor="text1"/>
          <w:sz w:val="20"/>
          <w:szCs w:val="20"/>
        </w:rPr>
        <w:fldChar w:fldCharType="separate"/>
      </w:r>
      <w:r w:rsidR="00191CE0">
        <w:rPr>
          <w:rFonts w:ascii="Open Sans" w:hAnsi="Open Sans" w:cs="Open Sans"/>
          <w:color w:val="000000" w:themeColor="text1"/>
          <w:sz w:val="20"/>
          <w:szCs w:val="20"/>
        </w:rPr>
        <w:t>(iii)</w:t>
      </w:r>
      <w:r w:rsidR="00191CE0">
        <w:rPr>
          <w:rFonts w:ascii="Open Sans" w:hAnsi="Open Sans" w:cs="Open Sans"/>
          <w:color w:val="000000" w:themeColor="text1"/>
          <w:sz w:val="20"/>
          <w:szCs w:val="20"/>
        </w:rPr>
        <w:fldChar w:fldCharType="end"/>
      </w:r>
      <w:r w:rsidR="00191CE0">
        <w:rPr>
          <w:rFonts w:ascii="Open Sans" w:hAnsi="Open Sans" w:cs="Open Sans"/>
          <w:color w:val="000000" w:themeColor="text1"/>
          <w:sz w:val="20"/>
          <w:szCs w:val="20"/>
        </w:rPr>
        <w:t xml:space="preserve"> e </w:t>
      </w:r>
      <w:r w:rsidR="00191CE0">
        <w:rPr>
          <w:rFonts w:ascii="Open Sans" w:hAnsi="Open Sans" w:cs="Open Sans"/>
          <w:color w:val="000000" w:themeColor="text1"/>
          <w:sz w:val="20"/>
          <w:szCs w:val="20"/>
        </w:rPr>
        <w:fldChar w:fldCharType="begin"/>
      </w:r>
      <w:r w:rsidR="00191CE0">
        <w:rPr>
          <w:rFonts w:ascii="Open Sans" w:hAnsi="Open Sans" w:cs="Open Sans"/>
          <w:color w:val="000000" w:themeColor="text1"/>
          <w:sz w:val="20"/>
          <w:szCs w:val="20"/>
        </w:rPr>
        <w:instrText xml:space="preserve"> REF _Ref131689653 \r \h </w:instrText>
      </w:r>
      <w:r w:rsidR="00191CE0">
        <w:rPr>
          <w:rFonts w:ascii="Open Sans" w:hAnsi="Open Sans" w:cs="Open Sans"/>
          <w:color w:val="000000" w:themeColor="text1"/>
          <w:sz w:val="20"/>
          <w:szCs w:val="20"/>
        </w:rPr>
      </w:r>
      <w:r w:rsidR="00191CE0">
        <w:rPr>
          <w:rFonts w:ascii="Open Sans" w:hAnsi="Open Sans" w:cs="Open Sans"/>
          <w:color w:val="000000" w:themeColor="text1"/>
          <w:sz w:val="20"/>
          <w:szCs w:val="20"/>
        </w:rPr>
        <w:fldChar w:fldCharType="separate"/>
      </w:r>
      <w:r w:rsidR="00191CE0">
        <w:rPr>
          <w:rFonts w:ascii="Open Sans" w:hAnsi="Open Sans" w:cs="Open Sans"/>
          <w:color w:val="000000" w:themeColor="text1"/>
          <w:sz w:val="20"/>
          <w:szCs w:val="20"/>
        </w:rPr>
        <w:t>(iv)</w:t>
      </w:r>
      <w:r w:rsidR="00191CE0">
        <w:rPr>
          <w:rFonts w:ascii="Open Sans" w:hAnsi="Open Sans" w:cs="Open Sans"/>
          <w:color w:val="000000" w:themeColor="text1"/>
          <w:sz w:val="20"/>
          <w:szCs w:val="20"/>
        </w:rPr>
        <w:fldChar w:fldCharType="end"/>
      </w:r>
      <w:r w:rsidR="00191CE0">
        <w:rPr>
          <w:rFonts w:ascii="Open Sans" w:hAnsi="Open Sans" w:cs="Open Sans"/>
          <w:color w:val="000000" w:themeColor="text1"/>
          <w:sz w:val="20"/>
          <w:szCs w:val="20"/>
        </w:rPr>
        <w:t xml:space="preserve"> acima e em demandas correlatas, com exceção de eventuais medidas de matéria criminal, conforme </w:t>
      </w:r>
      <w:r w:rsidR="00191CE0" w:rsidRPr="0076515E">
        <w:rPr>
          <w:rFonts w:ascii="Open Sans" w:hAnsi="Open Sans" w:cs="Open Sans"/>
          <w:color w:val="000000" w:themeColor="text1"/>
          <w:sz w:val="20"/>
          <w:szCs w:val="20"/>
        </w:rPr>
        <w:t xml:space="preserve">proposta de honorários </w:t>
      </w:r>
      <w:r w:rsidR="00191CE0">
        <w:rPr>
          <w:rFonts w:ascii="Open Sans" w:hAnsi="Open Sans" w:cs="Open Sans"/>
          <w:color w:val="000000" w:themeColor="text1"/>
          <w:sz w:val="20"/>
          <w:szCs w:val="20"/>
        </w:rPr>
        <w:t xml:space="preserve">a ser disponibilizada aos Titulares dos CRI até a data prevista para realização da Assembleia, </w:t>
      </w:r>
      <w:r w:rsidR="00191CE0" w:rsidRPr="00D31B8A">
        <w:rPr>
          <w:rFonts w:ascii="Open Sans" w:hAnsi="Open Sans" w:cs="Open Sans"/>
          <w:color w:val="000000" w:themeColor="text1"/>
          <w:sz w:val="20"/>
          <w:szCs w:val="20"/>
        </w:rPr>
        <w:t xml:space="preserve">observado que, </w:t>
      </w:r>
      <w:r w:rsidR="00191CE0">
        <w:rPr>
          <w:rFonts w:ascii="Open Sans" w:hAnsi="Open Sans" w:cs="Open Sans"/>
          <w:color w:val="000000" w:themeColor="text1"/>
          <w:sz w:val="20"/>
          <w:szCs w:val="20"/>
        </w:rPr>
        <w:t xml:space="preserve">caso o risco de perecimento imediato dos direitos e bens vinculados ao Patrimônio Separado torne necessária a adoção, pela Emissora, de qualquer </w:t>
      </w:r>
      <w:r w:rsidR="00191CE0">
        <w:rPr>
          <w:rFonts w:ascii="Open Sans" w:hAnsi="Open Sans" w:cs="Open Sans"/>
          <w:color w:val="000000" w:themeColor="text1"/>
          <w:sz w:val="20"/>
          <w:szCs w:val="20"/>
        </w:rPr>
        <w:lastRenderedPageBreak/>
        <w:t xml:space="preserve">das medidas listadas nos itens </w:t>
      </w:r>
      <w:r w:rsidR="00191CE0">
        <w:rPr>
          <w:rFonts w:ascii="Open Sans" w:hAnsi="Open Sans" w:cs="Open Sans"/>
          <w:color w:val="000000" w:themeColor="text1"/>
          <w:sz w:val="20"/>
          <w:szCs w:val="20"/>
        </w:rPr>
        <w:fldChar w:fldCharType="begin"/>
      </w:r>
      <w:r w:rsidR="00191CE0">
        <w:rPr>
          <w:rFonts w:ascii="Open Sans" w:hAnsi="Open Sans" w:cs="Open Sans"/>
          <w:color w:val="000000" w:themeColor="text1"/>
          <w:sz w:val="20"/>
          <w:szCs w:val="20"/>
        </w:rPr>
        <w:instrText xml:space="preserve"> REF _Ref131689631 \r \h </w:instrText>
      </w:r>
      <w:r w:rsidR="00191CE0">
        <w:rPr>
          <w:rFonts w:ascii="Open Sans" w:hAnsi="Open Sans" w:cs="Open Sans"/>
          <w:color w:val="000000" w:themeColor="text1"/>
          <w:sz w:val="20"/>
          <w:szCs w:val="20"/>
        </w:rPr>
      </w:r>
      <w:r w:rsidR="00191CE0">
        <w:rPr>
          <w:rFonts w:ascii="Open Sans" w:hAnsi="Open Sans" w:cs="Open Sans"/>
          <w:color w:val="000000" w:themeColor="text1"/>
          <w:sz w:val="20"/>
          <w:szCs w:val="20"/>
        </w:rPr>
        <w:fldChar w:fldCharType="separate"/>
      </w:r>
      <w:r w:rsidR="00191CE0">
        <w:rPr>
          <w:rFonts w:ascii="Open Sans" w:hAnsi="Open Sans" w:cs="Open Sans"/>
          <w:color w:val="000000" w:themeColor="text1"/>
          <w:sz w:val="20"/>
          <w:szCs w:val="20"/>
        </w:rPr>
        <w:t>(iii)</w:t>
      </w:r>
      <w:r w:rsidR="00191CE0">
        <w:rPr>
          <w:rFonts w:ascii="Open Sans" w:hAnsi="Open Sans" w:cs="Open Sans"/>
          <w:color w:val="000000" w:themeColor="text1"/>
          <w:sz w:val="20"/>
          <w:szCs w:val="20"/>
        </w:rPr>
        <w:fldChar w:fldCharType="end"/>
      </w:r>
      <w:r w:rsidR="00191CE0">
        <w:rPr>
          <w:rFonts w:ascii="Open Sans" w:hAnsi="Open Sans" w:cs="Open Sans"/>
          <w:color w:val="000000" w:themeColor="text1"/>
          <w:sz w:val="20"/>
          <w:szCs w:val="20"/>
        </w:rPr>
        <w:t xml:space="preserve"> e </w:t>
      </w:r>
      <w:r w:rsidR="00191CE0">
        <w:rPr>
          <w:rFonts w:ascii="Open Sans" w:hAnsi="Open Sans" w:cs="Open Sans"/>
          <w:color w:val="000000" w:themeColor="text1"/>
          <w:sz w:val="20"/>
          <w:szCs w:val="20"/>
        </w:rPr>
        <w:fldChar w:fldCharType="begin"/>
      </w:r>
      <w:r w:rsidR="00191CE0">
        <w:rPr>
          <w:rFonts w:ascii="Open Sans" w:hAnsi="Open Sans" w:cs="Open Sans"/>
          <w:color w:val="000000" w:themeColor="text1"/>
          <w:sz w:val="20"/>
          <w:szCs w:val="20"/>
        </w:rPr>
        <w:instrText xml:space="preserve"> REF _Ref131689653 \r \h </w:instrText>
      </w:r>
      <w:r w:rsidR="00191CE0">
        <w:rPr>
          <w:rFonts w:ascii="Open Sans" w:hAnsi="Open Sans" w:cs="Open Sans"/>
          <w:color w:val="000000" w:themeColor="text1"/>
          <w:sz w:val="20"/>
          <w:szCs w:val="20"/>
        </w:rPr>
      </w:r>
      <w:r w:rsidR="00191CE0">
        <w:rPr>
          <w:rFonts w:ascii="Open Sans" w:hAnsi="Open Sans" w:cs="Open Sans"/>
          <w:color w:val="000000" w:themeColor="text1"/>
          <w:sz w:val="20"/>
          <w:szCs w:val="20"/>
        </w:rPr>
        <w:fldChar w:fldCharType="separate"/>
      </w:r>
      <w:r w:rsidR="00191CE0">
        <w:rPr>
          <w:rFonts w:ascii="Open Sans" w:hAnsi="Open Sans" w:cs="Open Sans"/>
          <w:color w:val="000000" w:themeColor="text1"/>
          <w:sz w:val="20"/>
          <w:szCs w:val="20"/>
        </w:rPr>
        <w:t>(iv)</w:t>
      </w:r>
      <w:r w:rsidR="00191CE0">
        <w:rPr>
          <w:rFonts w:ascii="Open Sans" w:hAnsi="Open Sans" w:cs="Open Sans"/>
          <w:color w:val="000000" w:themeColor="text1"/>
          <w:sz w:val="20"/>
          <w:szCs w:val="20"/>
        </w:rPr>
        <w:fldChar w:fldCharType="end"/>
      </w:r>
      <w:r w:rsidR="00191CE0">
        <w:rPr>
          <w:rFonts w:ascii="Open Sans" w:hAnsi="Open Sans" w:cs="Open Sans"/>
          <w:color w:val="000000" w:themeColor="text1"/>
          <w:sz w:val="20"/>
          <w:szCs w:val="20"/>
        </w:rPr>
        <w:t xml:space="preserve"> acima, anteriormente à realização da Assembleia</w:t>
      </w:r>
      <w:r w:rsidR="00191CE0" w:rsidRPr="00D31B8A">
        <w:rPr>
          <w:rFonts w:ascii="Open Sans" w:hAnsi="Open Sans" w:cs="Open Sans"/>
          <w:color w:val="000000" w:themeColor="text1"/>
          <w:sz w:val="20"/>
          <w:szCs w:val="20"/>
        </w:rPr>
        <w:t>, a eventual aprovação dos Titulares dos CRI dar-se-á em caráter retroativo e de ratificação</w:t>
      </w:r>
      <w:r>
        <w:rPr>
          <w:rFonts w:ascii="Open Sans" w:hAnsi="Open Sans" w:cs="Open Sans"/>
          <w:color w:val="000000" w:themeColor="text1"/>
          <w:sz w:val="20"/>
          <w:szCs w:val="20"/>
        </w:rPr>
        <w:t>;</w:t>
      </w:r>
      <w:r w:rsidR="00191CE0">
        <w:rPr>
          <w:rFonts w:ascii="Open Sans" w:hAnsi="Open Sans" w:cs="Open Sans"/>
          <w:color w:val="000000" w:themeColor="text1"/>
          <w:sz w:val="20"/>
          <w:szCs w:val="20"/>
        </w:rPr>
        <w:t xml:space="preserve"> e</w:t>
      </w:r>
    </w:p>
    <w:p w14:paraId="6F8BAFB3"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5CE04961"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C090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0DB28C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500712C6" w14:textId="5EA674FD"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191CE0" w:rsidRPr="0076515E">
        <w:rPr>
          <w:rFonts w:ascii="Open Sans" w:hAnsi="Open Sans" w:cs="Open Sans"/>
          <w:color w:val="000000" w:themeColor="text1"/>
          <w:sz w:val="20"/>
          <w:szCs w:val="20"/>
        </w:rPr>
        <w:t xml:space="preserve">a aprovação, ou não, da 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w:t>
      </w:r>
      <w:r w:rsidR="00191CE0">
        <w:rPr>
          <w:rFonts w:ascii="Open Sans" w:hAnsi="Open Sans" w:cs="Open Sans"/>
          <w:color w:val="000000" w:themeColor="text1"/>
          <w:sz w:val="20"/>
          <w:szCs w:val="20"/>
        </w:rPr>
        <w:t>CRI</w:t>
      </w:r>
      <w:r w:rsidR="00191CE0" w:rsidRPr="00546C8F">
        <w:rPr>
          <w:rFonts w:ascii="Open Sans" w:hAnsi="Open Sans" w:cs="Open Sans"/>
          <w:color w:val="000000" w:themeColor="text1"/>
          <w:sz w:val="20"/>
          <w:szCs w:val="20"/>
        </w:rPr>
        <w:t>, inclusive, mas sem limitação, o ajuizamento de ação de execução de qualquer dos Documentos da Operação, e/ou a excussão de qualquer das Garantias</w:t>
      </w:r>
      <w:r w:rsidR="00191CE0">
        <w:rPr>
          <w:rFonts w:ascii="Open Sans" w:hAnsi="Open Sans" w:cs="Open Sans"/>
          <w:color w:val="000000" w:themeColor="text1"/>
          <w:sz w:val="20"/>
          <w:szCs w:val="20"/>
        </w:rPr>
        <w:t>.</w:t>
      </w:r>
    </w:p>
    <w:p w14:paraId="3A682859"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48E09FD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CBBD54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0BE1929A" w14:textId="77777777" w:rsidR="00633682" w:rsidRPr="007A3B89" w:rsidRDefault="00633682"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1DB78DAC" w:rsidR="00FB0D24" w:rsidRPr="00914F1C" w:rsidRDefault="00FB0D24" w:rsidP="00F36D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191CE0">
        <w:rPr>
          <w:rFonts w:ascii="Open Sans" w:hAnsi="Open Sans" w:cs="Open Sans"/>
          <w:sz w:val="20"/>
          <w:szCs w:val="20"/>
        </w:rPr>
        <w:t xml:space="preserve">638ª e 639ª </w:t>
      </w:r>
      <w:r w:rsidR="00481AC4" w:rsidRPr="007A3B89">
        <w:rPr>
          <w:rFonts w:ascii="Open Sans" w:hAnsi="Open Sans" w:cs="Open Sans"/>
          <w:color w:val="000000" w:themeColor="text1"/>
          <w:sz w:val="20"/>
          <w:szCs w:val="20"/>
        </w:rPr>
        <w:t xml:space="preserve">Séries da </w:t>
      </w:r>
      <w:r w:rsidR="0008487C">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633682">
        <w:rPr>
          <w:rFonts w:ascii="Open Sans" w:hAnsi="Open Sans" w:cs="Open Sans"/>
          <w:i/>
          <w:iCs/>
          <w:sz w:val="20"/>
          <w:szCs w:val="20"/>
        </w:rPr>
        <w:t xml:space="preserve"> </w:t>
      </w:r>
      <w:r w:rsidR="00191CE0" w:rsidRPr="00191CE0">
        <w:rPr>
          <w:rFonts w:ascii="Open Sans" w:hAnsi="Open Sans" w:cs="Open Sans"/>
          <w:i/>
          <w:iCs/>
          <w:sz w:val="20"/>
          <w:szCs w:val="20"/>
        </w:rPr>
        <w:t xml:space="preserve">638ª e 639ª </w:t>
      </w:r>
      <w:r w:rsidR="00E957BF">
        <w:rPr>
          <w:rFonts w:ascii="Open Sans" w:hAnsi="Open Sans" w:cs="Open Sans"/>
          <w:color w:val="000000" w:themeColor="text1"/>
          <w:sz w:val="20"/>
          <w:szCs w:val="20"/>
        </w:rPr>
        <w:t>S</w:t>
      </w:r>
      <w:r w:rsidR="00481AC4" w:rsidRPr="005603A8">
        <w:rPr>
          <w:rFonts w:ascii="Open Sans" w:hAnsi="Open Sans" w:cs="Open Sans"/>
          <w:i/>
          <w:iCs/>
          <w:sz w:val="20"/>
          <w:szCs w:val="20"/>
        </w:rPr>
        <w:t xml:space="preserve">éries da </w:t>
      </w:r>
      <w:r w:rsidR="00533B94">
        <w:rPr>
          <w:rFonts w:ascii="Open Sans" w:hAnsi="Open Sans" w:cs="Open Sans"/>
          <w:color w:val="000000" w:themeColor="text1"/>
          <w:sz w:val="20"/>
          <w:szCs w:val="20"/>
        </w:rPr>
        <w:t>1</w:t>
      </w:r>
      <w:r w:rsidR="00481AC4" w:rsidRPr="005603A8">
        <w:rPr>
          <w:rFonts w:ascii="Open Sans" w:hAnsi="Open Sans" w:cs="Open Sans"/>
          <w:i/>
          <w:iCs/>
          <w:sz w:val="20"/>
          <w:szCs w:val="20"/>
        </w:rPr>
        <w:t xml:space="preserve">ª </w:t>
      </w:r>
      <w:r w:rsidR="00481AC4" w:rsidRPr="00F36D16">
        <w:rPr>
          <w:rFonts w:ascii="Open Sans" w:hAnsi="Open Sans" w:cs="Open Sans"/>
          <w:i/>
          <w:iCs/>
          <w:sz w:val="20"/>
          <w:szCs w:val="20"/>
        </w:rPr>
        <w:t>Emissão de Certificados de Recebíveis Imobiliários da</w:t>
      </w:r>
      <w:r w:rsidRPr="00F36D16">
        <w:rPr>
          <w:rFonts w:ascii="Open Sans" w:hAnsi="Open Sans" w:cs="Open Sans"/>
          <w:i/>
          <w:iCs/>
          <w:sz w:val="20"/>
          <w:szCs w:val="20"/>
        </w:rPr>
        <w:t xml:space="preserve"> Forte Securitizadora S.A.</w:t>
      </w:r>
      <w:r w:rsidRPr="00F36D16">
        <w:rPr>
          <w:rFonts w:ascii="Open Sans" w:hAnsi="Open Sans" w:cs="Open Sans"/>
          <w:iCs/>
          <w:sz w:val="20"/>
          <w:szCs w:val="20"/>
        </w:rPr>
        <w:t>,</w:t>
      </w:r>
      <w:r w:rsidRPr="00F36D16">
        <w:rPr>
          <w:rFonts w:ascii="Open Sans" w:hAnsi="Open Sans" w:cs="Open Sans"/>
          <w:sz w:val="20"/>
          <w:szCs w:val="20"/>
        </w:rPr>
        <w:t xml:space="preserve"> celebrado</w:t>
      </w:r>
      <w:r w:rsidR="00B26FBF" w:rsidRPr="00F36D16">
        <w:rPr>
          <w:rFonts w:ascii="Open Sans" w:hAnsi="Open Sans" w:cs="Open Sans"/>
          <w:sz w:val="20"/>
          <w:szCs w:val="20"/>
        </w:rPr>
        <w:t xml:space="preserve"> </w:t>
      </w:r>
      <w:r w:rsidRPr="00F36D16">
        <w:rPr>
          <w:rFonts w:ascii="Open Sans" w:hAnsi="Open Sans" w:cs="Open Sans"/>
          <w:sz w:val="20"/>
          <w:szCs w:val="20"/>
        </w:rPr>
        <w:t xml:space="preserve">entre a Emissora e a </w:t>
      </w:r>
      <w:r w:rsidR="00C70B9D" w:rsidRPr="00F36D16">
        <w:rPr>
          <w:rFonts w:ascii="Open Sans" w:hAnsi="Open Sans" w:cs="Open Sans"/>
          <w:sz w:val="20"/>
          <w:szCs w:val="20"/>
        </w:rPr>
        <w:t xml:space="preserve">Oliveira Trust Distribuidora </w:t>
      </w:r>
      <w:r w:rsidR="00C70B9D">
        <w:rPr>
          <w:rFonts w:ascii="Open Sans" w:hAnsi="Open Sans" w:cs="Open Sans"/>
          <w:sz w:val="20"/>
          <w:szCs w:val="20"/>
        </w:rPr>
        <w:t>d</w:t>
      </w:r>
      <w:r w:rsidR="00C70B9D" w:rsidRPr="00F36D16">
        <w:rPr>
          <w:rFonts w:ascii="Open Sans" w:hAnsi="Open Sans" w:cs="Open Sans"/>
          <w:sz w:val="20"/>
          <w:szCs w:val="20"/>
        </w:rPr>
        <w:t xml:space="preserve">e Títulos </w:t>
      </w:r>
      <w:r w:rsidR="00C70B9D">
        <w:rPr>
          <w:rFonts w:ascii="Open Sans" w:hAnsi="Open Sans" w:cs="Open Sans"/>
          <w:sz w:val="20"/>
          <w:szCs w:val="20"/>
        </w:rPr>
        <w:t>e</w:t>
      </w:r>
      <w:r w:rsidR="00C70B9D" w:rsidRPr="00F36D16">
        <w:rPr>
          <w:rFonts w:ascii="Open Sans" w:hAnsi="Open Sans" w:cs="Open Sans"/>
          <w:sz w:val="20"/>
          <w:szCs w:val="20"/>
        </w:rPr>
        <w:t xml:space="preserve"> Valores Mobiliários</w:t>
      </w:r>
      <w:r w:rsidR="00F36D16" w:rsidRPr="00F36D16">
        <w:rPr>
          <w:rFonts w:ascii="Open Sans" w:hAnsi="Open Sans" w:cs="Open Sans"/>
          <w:sz w:val="20"/>
          <w:szCs w:val="20"/>
        </w:rPr>
        <w:t xml:space="preserve"> S.A.</w:t>
      </w:r>
      <w:r w:rsidR="00251E46" w:rsidRPr="00F36D16">
        <w:rPr>
          <w:rFonts w:ascii="Open Sans" w:hAnsi="Open Sans" w:cs="Open Sans"/>
          <w:sz w:val="20"/>
          <w:szCs w:val="20"/>
        </w:rPr>
        <w:t xml:space="preserve">, instituição financeira, com sede na Cidade de São Paulo, Estado de São Paulo, na </w:t>
      </w:r>
      <w:r w:rsidR="00F36D16" w:rsidRPr="00F36D16">
        <w:rPr>
          <w:rFonts w:ascii="Open Sans" w:hAnsi="Open Sans" w:cs="Open Sans"/>
          <w:sz w:val="20"/>
          <w:szCs w:val="20"/>
        </w:rPr>
        <w:t>Rua Joaquim Floriano, nº 1.052, 13º andar, 132 Parte, Itaim Bibi, CEP 04531-001, inscrita no CNPJ/ME sob o nº 36.113.876/0004-34</w:t>
      </w:r>
      <w:r w:rsidR="00251E46" w:rsidRPr="00F36D16">
        <w:rPr>
          <w:rFonts w:ascii="Open Sans" w:hAnsi="Open Sans" w:cs="Open Sans"/>
          <w:sz w:val="20"/>
          <w:szCs w:val="20"/>
        </w:rPr>
        <w:t xml:space="preserve"> </w:t>
      </w:r>
      <w:r w:rsidRPr="00F36D16">
        <w:rPr>
          <w:rFonts w:ascii="Open Sans" w:hAnsi="Open Sans" w:cs="Open Sans"/>
          <w:sz w:val="20"/>
          <w:szCs w:val="20"/>
        </w:rPr>
        <w:t>(“</w:t>
      </w:r>
      <w:r w:rsidRPr="00F36D16">
        <w:rPr>
          <w:rFonts w:ascii="Open Sans" w:hAnsi="Open Sans" w:cs="Open Sans"/>
          <w:sz w:val="20"/>
          <w:szCs w:val="20"/>
          <w:u w:val="single"/>
        </w:rPr>
        <w:t>Termo de Securitização</w:t>
      </w:r>
      <w:r w:rsidRPr="00F36D16">
        <w:rPr>
          <w:rFonts w:ascii="Open Sans" w:hAnsi="Open Sans" w:cs="Open Sans"/>
          <w:sz w:val="20"/>
          <w:szCs w:val="20"/>
        </w:rPr>
        <w:t>” e “</w:t>
      </w:r>
      <w:r w:rsidRPr="00F36D16">
        <w:rPr>
          <w:rFonts w:ascii="Open Sans" w:hAnsi="Open Sans" w:cs="Open Sans"/>
          <w:sz w:val="20"/>
          <w:szCs w:val="20"/>
          <w:u w:val="single"/>
        </w:rPr>
        <w:t>Agente Fiduciário</w:t>
      </w:r>
      <w:r w:rsidRPr="00F36D16">
        <w:rPr>
          <w:rFonts w:ascii="Open Sans" w:hAnsi="Open Sans" w:cs="Open Sans"/>
          <w:sz w:val="20"/>
          <w:szCs w:val="20"/>
        </w:rPr>
        <w:t>”, respectivamente)</w:t>
      </w:r>
      <w:r w:rsidRPr="00F36D16">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w:t>
      </w:r>
      <w:r w:rsidRPr="007A3B89">
        <w:rPr>
          <w:rFonts w:ascii="Open Sans" w:hAnsi="Open Sans" w:cs="Open Sans"/>
          <w:sz w:val="20"/>
          <w:szCs w:val="20"/>
          <w:shd w:val="clear" w:color="auto" w:fill="FFFFFF"/>
        </w:rPr>
        <w:lastRenderedPageBreak/>
        <w:t xml:space="preserve">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48E42EF3" w14:textId="327A7386" w:rsidR="002E44CD" w:rsidRDefault="00FB0D24" w:rsidP="00213D1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FA36" w14:textId="77777777" w:rsidR="00A87DFC" w:rsidRDefault="00A87DFC" w:rsidP="00421DD1">
      <w:r>
        <w:separator/>
      </w:r>
    </w:p>
  </w:endnote>
  <w:endnote w:type="continuationSeparator" w:id="0">
    <w:p w14:paraId="2BFA1936" w14:textId="77777777" w:rsidR="00A87DFC" w:rsidRDefault="00A87DFC" w:rsidP="00421DD1">
      <w:r>
        <w:continuationSeparator/>
      </w:r>
    </w:p>
  </w:endnote>
  <w:endnote w:type="continuationNotice" w:id="1">
    <w:p w14:paraId="5F4FD3D0" w14:textId="77777777" w:rsidR="00A87DFC" w:rsidRDefault="00A8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06018"/>
      <w:docPartObj>
        <w:docPartGallery w:val="Page Numbers (Bottom of Page)"/>
        <w:docPartUnique/>
      </w:docPartObj>
    </w:sdtPr>
    <w:sdtContent>
      <w:sdt>
        <w:sdtPr>
          <w:id w:val="1830934605"/>
          <w:docPartObj>
            <w:docPartGallery w:val="Page Numbers (Top of Page)"/>
            <w:docPartUnique/>
          </w:docPartObj>
        </w:sdtPr>
        <w:sdtContent>
          <w:p w14:paraId="5E03500E" w14:textId="77777777" w:rsidR="00B667EE" w:rsidRDefault="002E44CD"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6B7B" w14:textId="77777777" w:rsidR="00A87DFC" w:rsidRDefault="00A87DFC" w:rsidP="00421DD1">
      <w:r>
        <w:separator/>
      </w:r>
    </w:p>
  </w:footnote>
  <w:footnote w:type="continuationSeparator" w:id="0">
    <w:p w14:paraId="41B96E94" w14:textId="77777777" w:rsidR="00A87DFC" w:rsidRDefault="00A87DFC" w:rsidP="00421DD1">
      <w:r>
        <w:continuationSeparator/>
      </w:r>
    </w:p>
  </w:footnote>
  <w:footnote w:type="continuationNotice" w:id="1">
    <w:p w14:paraId="3E3BE364" w14:textId="77777777" w:rsidR="00A87DFC" w:rsidRDefault="00A8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495" w14:textId="77777777" w:rsidR="00B667EE" w:rsidRDefault="002E44CD" w:rsidP="00B667EE">
    <w:pPr>
      <w:pStyle w:val="Cabealho"/>
      <w:jc w:val="center"/>
    </w:pPr>
    <w:r>
      <w:rPr>
        <w:noProof/>
        <w:lang w:eastAsia="pt-BR"/>
      </w:rPr>
      <w:drawing>
        <wp:anchor distT="0" distB="0" distL="114300" distR="114300" simplePos="0" relativeHeight="251660288" behindDoc="1" locked="0" layoutInCell="1" allowOverlap="1" wp14:anchorId="19F7B27D" wp14:editId="4E872240">
          <wp:simplePos x="0" y="0"/>
          <wp:positionH relativeFrom="column">
            <wp:posOffset>-747395</wp:posOffset>
          </wp:positionH>
          <wp:positionV relativeFrom="paragraph">
            <wp:posOffset>-259715</wp:posOffset>
          </wp:positionV>
          <wp:extent cx="1138555" cy="1190625"/>
          <wp:effectExtent l="0" t="0" r="444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52D0B4A1"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6"/>
  </w:num>
  <w:num w:numId="2" w16cid:durableId="51007551">
    <w:abstractNumId w:val="8"/>
  </w:num>
  <w:num w:numId="3" w16cid:durableId="271863244">
    <w:abstractNumId w:val="4"/>
    <w:lvlOverride w:ilvl="0">
      <w:lvl w:ilvl="0">
        <w:numFmt w:val="decimal"/>
        <w:lvlText w:val="%1."/>
        <w:lvlJc w:val="left"/>
      </w:lvl>
    </w:lvlOverride>
  </w:num>
  <w:num w:numId="4" w16cid:durableId="1127041343">
    <w:abstractNumId w:val="10"/>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2"/>
  </w:num>
  <w:num w:numId="9" w16cid:durableId="2079551322">
    <w:abstractNumId w:val="9"/>
  </w:num>
  <w:num w:numId="10" w16cid:durableId="155920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7"/>
  </w:num>
  <w:num w:numId="13" w16cid:durableId="2071922351">
    <w:abstractNumId w:val="11"/>
  </w:num>
  <w:num w:numId="14" w16cid:durableId="2001274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5845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3254"/>
    <w:rsid w:val="0008487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1CE0"/>
    <w:rsid w:val="00193DF5"/>
    <w:rsid w:val="001A3ED7"/>
    <w:rsid w:val="001B6CCE"/>
    <w:rsid w:val="001C3567"/>
    <w:rsid w:val="001C72A9"/>
    <w:rsid w:val="001D2B7F"/>
    <w:rsid w:val="001E125A"/>
    <w:rsid w:val="001E3E7C"/>
    <w:rsid w:val="001F020C"/>
    <w:rsid w:val="00207A8F"/>
    <w:rsid w:val="002137BE"/>
    <w:rsid w:val="00213D13"/>
    <w:rsid w:val="002178FA"/>
    <w:rsid w:val="002324A3"/>
    <w:rsid w:val="00234F32"/>
    <w:rsid w:val="002408B2"/>
    <w:rsid w:val="0024169B"/>
    <w:rsid w:val="00245C1D"/>
    <w:rsid w:val="00251E46"/>
    <w:rsid w:val="00262A56"/>
    <w:rsid w:val="00275C9C"/>
    <w:rsid w:val="00283472"/>
    <w:rsid w:val="00284A4D"/>
    <w:rsid w:val="00286586"/>
    <w:rsid w:val="00287D67"/>
    <w:rsid w:val="00292A8C"/>
    <w:rsid w:val="00297076"/>
    <w:rsid w:val="002A36DF"/>
    <w:rsid w:val="002B483B"/>
    <w:rsid w:val="002C5EA8"/>
    <w:rsid w:val="002E44CD"/>
    <w:rsid w:val="002E7BBD"/>
    <w:rsid w:val="002F6E67"/>
    <w:rsid w:val="00300504"/>
    <w:rsid w:val="00305C0E"/>
    <w:rsid w:val="00310DC6"/>
    <w:rsid w:val="00330015"/>
    <w:rsid w:val="0033167B"/>
    <w:rsid w:val="003330CB"/>
    <w:rsid w:val="00333F40"/>
    <w:rsid w:val="00343E17"/>
    <w:rsid w:val="00351F1F"/>
    <w:rsid w:val="00352FD7"/>
    <w:rsid w:val="0035667F"/>
    <w:rsid w:val="00363BBD"/>
    <w:rsid w:val="003854BB"/>
    <w:rsid w:val="003955DD"/>
    <w:rsid w:val="003A2265"/>
    <w:rsid w:val="003A6F95"/>
    <w:rsid w:val="003B0A8D"/>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3B94"/>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1E65"/>
    <w:rsid w:val="00616E44"/>
    <w:rsid w:val="006237D3"/>
    <w:rsid w:val="00633682"/>
    <w:rsid w:val="006501DC"/>
    <w:rsid w:val="00650D59"/>
    <w:rsid w:val="006524E2"/>
    <w:rsid w:val="00653819"/>
    <w:rsid w:val="00662D2D"/>
    <w:rsid w:val="0066565B"/>
    <w:rsid w:val="0066631F"/>
    <w:rsid w:val="006866FD"/>
    <w:rsid w:val="00690690"/>
    <w:rsid w:val="00691921"/>
    <w:rsid w:val="006A0D23"/>
    <w:rsid w:val="006A1E61"/>
    <w:rsid w:val="006C5150"/>
    <w:rsid w:val="006C7A91"/>
    <w:rsid w:val="006D39DD"/>
    <w:rsid w:val="006F1735"/>
    <w:rsid w:val="00703F00"/>
    <w:rsid w:val="00711D89"/>
    <w:rsid w:val="00711F1A"/>
    <w:rsid w:val="007266FC"/>
    <w:rsid w:val="00736439"/>
    <w:rsid w:val="0074072E"/>
    <w:rsid w:val="00744720"/>
    <w:rsid w:val="007459C8"/>
    <w:rsid w:val="00752D9A"/>
    <w:rsid w:val="00773874"/>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6835"/>
    <w:rsid w:val="0094792D"/>
    <w:rsid w:val="009528BA"/>
    <w:rsid w:val="00956DF4"/>
    <w:rsid w:val="0096205A"/>
    <w:rsid w:val="009620A7"/>
    <w:rsid w:val="009710B4"/>
    <w:rsid w:val="00971D69"/>
    <w:rsid w:val="00994215"/>
    <w:rsid w:val="00994F59"/>
    <w:rsid w:val="00995B5A"/>
    <w:rsid w:val="009B3D1E"/>
    <w:rsid w:val="009C0546"/>
    <w:rsid w:val="009C14A5"/>
    <w:rsid w:val="009D17C4"/>
    <w:rsid w:val="009D4B48"/>
    <w:rsid w:val="009E776C"/>
    <w:rsid w:val="009E7E3C"/>
    <w:rsid w:val="009F41DB"/>
    <w:rsid w:val="009F6304"/>
    <w:rsid w:val="00A036BA"/>
    <w:rsid w:val="00A1394D"/>
    <w:rsid w:val="00A16A23"/>
    <w:rsid w:val="00A3033A"/>
    <w:rsid w:val="00A33A4A"/>
    <w:rsid w:val="00A61AC7"/>
    <w:rsid w:val="00A646AF"/>
    <w:rsid w:val="00A80260"/>
    <w:rsid w:val="00A87DFC"/>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57CBE"/>
    <w:rsid w:val="00B63CA6"/>
    <w:rsid w:val="00B70208"/>
    <w:rsid w:val="00B715C6"/>
    <w:rsid w:val="00B72289"/>
    <w:rsid w:val="00B86865"/>
    <w:rsid w:val="00B87750"/>
    <w:rsid w:val="00BA27A0"/>
    <w:rsid w:val="00BA484F"/>
    <w:rsid w:val="00BA6C83"/>
    <w:rsid w:val="00BC2FE8"/>
    <w:rsid w:val="00BC543A"/>
    <w:rsid w:val="00BD7A6F"/>
    <w:rsid w:val="00BF0670"/>
    <w:rsid w:val="00BF7C0A"/>
    <w:rsid w:val="00C01606"/>
    <w:rsid w:val="00C01C0E"/>
    <w:rsid w:val="00C02664"/>
    <w:rsid w:val="00C27A78"/>
    <w:rsid w:val="00C41816"/>
    <w:rsid w:val="00C42CED"/>
    <w:rsid w:val="00C538B4"/>
    <w:rsid w:val="00C61A29"/>
    <w:rsid w:val="00C70B9D"/>
    <w:rsid w:val="00C80162"/>
    <w:rsid w:val="00C80210"/>
    <w:rsid w:val="00C823F1"/>
    <w:rsid w:val="00C9245B"/>
    <w:rsid w:val="00C96257"/>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57ED6"/>
    <w:rsid w:val="00D6332B"/>
    <w:rsid w:val="00D67F7A"/>
    <w:rsid w:val="00D72B6F"/>
    <w:rsid w:val="00D73198"/>
    <w:rsid w:val="00D92C2E"/>
    <w:rsid w:val="00D96E5D"/>
    <w:rsid w:val="00DB2915"/>
    <w:rsid w:val="00DC0970"/>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957BF"/>
    <w:rsid w:val="00EA0716"/>
    <w:rsid w:val="00EA5F16"/>
    <w:rsid w:val="00EB7A18"/>
    <w:rsid w:val="00EC10DA"/>
    <w:rsid w:val="00EC44DD"/>
    <w:rsid w:val="00ED0EE2"/>
    <w:rsid w:val="00ED45DF"/>
    <w:rsid w:val="00EF3527"/>
    <w:rsid w:val="00EF380C"/>
    <w:rsid w:val="00F04446"/>
    <w:rsid w:val="00F074AB"/>
    <w:rsid w:val="00F10B35"/>
    <w:rsid w:val="00F146F1"/>
    <w:rsid w:val="00F153D8"/>
    <w:rsid w:val="00F2129D"/>
    <w:rsid w:val="00F343EF"/>
    <w:rsid w:val="00F36D16"/>
    <w:rsid w:val="00F41120"/>
    <w:rsid w:val="00F730BB"/>
    <w:rsid w:val="00F80A5F"/>
    <w:rsid w:val="00F85F1F"/>
    <w:rsid w:val="00F91067"/>
    <w:rsid w:val="00FA6FDB"/>
    <w:rsid w:val="00FA7669"/>
    <w:rsid w:val="00FB0D24"/>
    <w:rsid w:val="00FB6B15"/>
    <w:rsid w:val="00FB7761"/>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BB9399E207224A990D5C48DFE0C3DC" ma:contentTypeVersion="17" ma:contentTypeDescription="Crie um novo documento." ma:contentTypeScope="" ma:versionID="e67f51df310b14ae041aca3673045ac0">
  <xsd:schema xmlns:xsd="http://www.w3.org/2001/XMLSchema" xmlns:xs="http://www.w3.org/2001/XMLSchema" xmlns:p="http://schemas.microsoft.com/office/2006/metadata/properties" xmlns:ns2="63cd3888-6dce-4879-9d02-778ca5cf9668" xmlns:ns3="e51bddb1-fa6e-4b97-b321-188dbd212885" targetNamespace="http://schemas.microsoft.com/office/2006/metadata/properties" ma:root="true" ma:fieldsID="19e85e0a679717408ee40a002604747e" ns2:_="" ns3:_="">
    <xsd:import namespace="63cd3888-6dce-4879-9d02-778ca5cf9668"/>
    <xsd:import namespace="e51bddb1-fa6e-4b97-b321-188dbd2128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3888-6dce-4879-9d02-778ca5cf9668"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afc726c1-6fb1-4a0e-abb7-a0b80c8e6c1d}" ma:internalName="TaxCatchAll" ma:showField="CatchAllData" ma:web="63cd3888-6dce-4879-9d02-778ca5cf96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bddb1-fa6e-4b97-b321-188dbd2128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3cd3888-6dce-4879-9d02-778ca5cf9668">FSV622TP5J5Y-1298124658-105562</_dlc_DocId>
    <_dlc_DocIdUrl xmlns="63cd3888-6dce-4879-9d02-778ca5cf9668">
      <Url>https://contatofortesec.sharepoint.com/sites/Juridico/_layouts/15/DocIdRedir.aspx?ID=FSV622TP5J5Y-1298124658-105562</Url>
      <Description>FSV622TP5J5Y-1298124658-105562</Description>
    </_dlc_DocIdUrl>
    <TaxCatchAll xmlns="63cd3888-6dce-4879-9d02-778ca5cf9668" xsi:nil="true"/>
    <lcf76f155ced4ddcb4097134ff3c332f xmlns="e51bddb1-fa6e-4b97-b321-188dbd2128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A49D98F4-24CB-4F2E-A064-8131EEA11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3888-6dce-4879-9d02-778ca5cf9668"/>
    <ds:schemaRef ds:uri="e51bddb1-fa6e-4b97-b321-188dbd21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63cd3888-6dce-4879-9d02-778ca5cf9668"/>
    <ds:schemaRef ds:uri="e51bddb1-fa6e-4b97-b321-188dbd2128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9864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Gabriel Leal Sena</cp:lastModifiedBy>
  <cp:revision>2</cp:revision>
  <cp:lastPrinted>2018-10-25T17:36:00Z</cp:lastPrinted>
  <dcterms:created xsi:type="dcterms:W3CDTF">2023-04-07T18:42:00Z</dcterms:created>
  <dcterms:modified xsi:type="dcterms:W3CDTF">2023-04-07T18:42:00Z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0x0101006ABB9399E207224A990D5C48DFE0C3DC</vt:lpwstr>
  </property>
  <property fmtid="{D5CDD505-2E9C-101B-9397-08002B2CF9AE}" pid="3" name="Order">
    <vt:r8>14159200</vt:r8>
  </property>
  <property fmtid="{D5CDD505-2E9C-101B-9397-08002B2CF9AE}" pid="4" name="MediaServiceImageTags">
    <vt:lpwstr/>
  </property>
  <property fmtid="{D5CDD505-2E9C-101B-9397-08002B2CF9AE}" pid="5" name="_dlc_DocIdItemGuid">
    <vt:lpwstr>a92f3d26-8a20-426a-8422-51c8f90880fc</vt:lpwstr>
  </property>
</Properties>
</file>