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4730585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2E3F32" w:rsidRPr="00AD05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449ª, 450ª, 451ª, 452ª, 453ª, 454ª, 455ª E 456ª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166515">
        <w:rPr>
          <w:rFonts w:ascii="Open Sans" w:hAnsi="Open Sans" w:cs="Open Sans"/>
          <w:b/>
          <w:bCs/>
          <w:caps/>
          <w:sz w:val="20"/>
          <w:szCs w:val="20"/>
        </w:rPr>
        <w:t>10</w:t>
      </w:r>
      <w:r w:rsidR="00880D27">
        <w:rPr>
          <w:rFonts w:ascii="Open Sans" w:hAnsi="Open Sans" w:cs="Open Sans"/>
          <w:b/>
          <w:bCs/>
          <w:caps/>
          <w:sz w:val="20"/>
          <w:szCs w:val="20"/>
        </w:rPr>
        <w:t xml:space="preserve"> DE OUTUBRO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1982D8D" w14:textId="04E04FB1" w:rsidR="005A5FB4" w:rsidRDefault="003F1300" w:rsidP="00C402E9">
      <w:pPr>
        <w:pStyle w:val="PargrafodaLista"/>
        <w:numPr>
          <w:ilvl w:val="0"/>
          <w:numId w:val="13"/>
        </w:numPr>
        <w:ind w:left="0" w:hanging="11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C6CA9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proofErr w:type="spellStart"/>
      <w:r w:rsidRPr="00BC6CA9">
        <w:rPr>
          <w:rFonts w:ascii="Open Sans" w:hAnsi="Open Sans" w:cs="Open Sans"/>
          <w:i/>
          <w:iCs/>
          <w:sz w:val="20"/>
          <w:szCs w:val="20"/>
        </w:rPr>
        <w:t>waiver</w:t>
      </w:r>
      <w:proofErr w:type="spellEnd"/>
      <w:r w:rsidRPr="00BC6CA9">
        <w:rPr>
          <w:rFonts w:ascii="Open Sans" w:hAnsi="Open Sans" w:cs="Open Sans"/>
          <w:sz w:val="20"/>
          <w:szCs w:val="20"/>
        </w:rPr>
        <w:t xml:space="preserve"> à Gramado Parks e aos Garantidores </w:t>
      </w:r>
      <w:r w:rsidRPr="00CA75DA">
        <w:rPr>
          <w:rFonts w:ascii="Open Sans" w:hAnsi="Open Sans" w:cs="Open Sans"/>
          <w:sz w:val="20"/>
          <w:szCs w:val="20"/>
        </w:rPr>
        <w:t>por eventuais descumprimentos de obrigações previstas na Escritura de Emissão de Debêntures e no Termo de Securitização incorridos em data anterior à data de realização da Assembleia</w:t>
      </w:r>
      <w:r w:rsidRPr="00BC6CA9">
        <w:rPr>
          <w:rFonts w:ascii="Open Sans" w:hAnsi="Open Sans" w:cs="Open Sans"/>
          <w:sz w:val="20"/>
          <w:szCs w:val="20"/>
        </w:rPr>
        <w:t xml:space="preserve"> (“</w:t>
      </w:r>
      <w:r w:rsidRPr="00BC6CA9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proofErr w:type="spellStart"/>
      <w:r w:rsidRPr="00BC6CA9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proofErr w:type="spellEnd"/>
      <w:r w:rsidRPr="00BC6CA9">
        <w:rPr>
          <w:rFonts w:ascii="Open Sans" w:hAnsi="Open Sans" w:cs="Open Sans"/>
          <w:sz w:val="20"/>
          <w:szCs w:val="20"/>
        </w:rPr>
        <w:t>”)</w:t>
      </w:r>
      <w:r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60473A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</w:t>
      </w:r>
      <w:proofErr w:type="spellStart"/>
      <w:r w:rsidRPr="0060473A">
        <w:rPr>
          <w:rFonts w:ascii="Open Sans" w:hAnsi="Open Sans" w:cs="Open Sans"/>
          <w:color w:val="000000" w:themeColor="text1"/>
          <w:sz w:val="20"/>
          <w:szCs w:val="20"/>
        </w:rPr>
        <w:t>Waiver</w:t>
      </w:r>
      <w:proofErr w:type="spellEnd"/>
      <w:r w:rsidRPr="0060473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será imediatamente cancelada caso haja descumprimento de qualquer das obrigações pecuniárias e/ou não pecuniárias previstas na </w:t>
      </w:r>
      <w:r>
        <w:rPr>
          <w:rFonts w:ascii="Open Sans" w:hAnsi="Open Sans" w:cs="Open Sans"/>
          <w:sz w:val="20"/>
          <w:szCs w:val="20"/>
        </w:rPr>
        <w:t>Escritura de Debênture e/ou no Termo de Securitização</w:t>
      </w:r>
      <w:r w:rsidR="005A5FB4" w:rsidRPr="00BC6CA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8CB9933" w14:textId="77777777" w:rsidR="00755C99" w:rsidRDefault="00755C99" w:rsidP="00755C99">
      <w:pPr>
        <w:pStyle w:val="PargrafodaLista"/>
        <w:ind w:left="0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3B07500" w14:textId="77777777" w:rsidR="00755C99" w:rsidRPr="00755C99" w:rsidRDefault="00755C99" w:rsidP="00755C99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03857A76" w14:textId="77777777" w:rsidR="00755C99" w:rsidRDefault="00755C99" w:rsidP="00755C99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2B7C534" w14:textId="77777777" w:rsidR="00755C99" w:rsidRPr="00755C99" w:rsidRDefault="00755C99" w:rsidP="00755C99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618666B" w14:textId="77777777" w:rsidR="005A5FB4" w:rsidRDefault="005A5FB4" w:rsidP="005A5FB4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DF6C661" w14:textId="0E388438" w:rsidR="00F75522" w:rsidRPr="00A33A4A" w:rsidRDefault="00615016" w:rsidP="00755C99">
      <w:pPr>
        <w:pStyle w:val="PargrafodaLista"/>
        <w:numPr>
          <w:ilvl w:val="0"/>
          <w:numId w:val="13"/>
        </w:numPr>
        <w:ind w:left="0" w:hanging="11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e do Anexo VII à Escritura de Emissão de Debêntures pelo </w:t>
      </w:r>
      <w:r w:rsidRPr="00561742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e pelo </w:t>
      </w:r>
      <w:r w:rsidRPr="00561742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B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ao Edital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</w:t>
      </w:r>
      <w:r>
        <w:rPr>
          <w:rFonts w:ascii="Open Sans" w:hAnsi="Open Sans" w:cs="Open Sans"/>
          <w:sz w:val="20"/>
          <w:szCs w:val="20"/>
        </w:rPr>
        <w:t xml:space="preserve">disponíveis no link </w:t>
      </w:r>
      <w:hyperlink r:id="rId12" w:history="1">
        <w:r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>, respectivamente e, consequentemente</w:t>
      </w:r>
      <w:r w:rsidRPr="009C5C86">
        <w:rPr>
          <w:rFonts w:ascii="Open Sans" w:hAnsi="Open Sans"/>
          <w:color w:val="000000" w:themeColor="text1"/>
          <w:sz w:val="20"/>
        </w:rPr>
        <w:t>,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ii.a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>) com relação aos CRI 449 a 456 a incorporação parcial dos juros não pagos relativos a parcela de juros com vencimento em 20/03/2023; (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ii.b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>) com relação aos CRI 449/451/453/455 a concessão de carência para o pagamento das amortizações programadas e juros com vencimento entre abril de 2023 (inclusive) até agosto de 2023 (inclusive); (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ii.c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) com relação aos CRI 450/452/454/456 a concessão de carência para o pagamento da amortização devida em agosto de 2023 (inclusive) e juros remuneratórios devidos no período de abril de 2023 (inclusive) até agosto de 2023 (inclusive)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>e (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ii.d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) 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>a concessão de carência para o pagamento das Amortizações Programadas e da Remuneração das Debêntures, e, consequentemente, dos CRI nas parcelas vincendas entre os meses de agosto de 2023 (inclusive) e julho de 2024 (inclusive), observado que, no que diz respeito ao</w:t>
      </w:r>
      <w:r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evento</w:t>
      </w:r>
      <w:r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de pagamento de agosto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e setembro 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de 2023, a eventual aprovação dos Titulares de CRI dar-se-á em caráter retroativo, caso os pagamentos previstos para tal mês sejam realizados nos termos do </w:t>
      </w:r>
      <w:r w:rsidRPr="00561742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e do </w:t>
      </w:r>
      <w:r w:rsidRPr="00561742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B</w:t>
      </w:r>
      <w:r w:rsidRPr="00561742">
        <w:rPr>
          <w:rFonts w:ascii="Open Sans" w:hAnsi="Open Sans" w:cs="Open Sans"/>
          <w:color w:val="000000" w:themeColor="text1"/>
          <w:sz w:val="20"/>
          <w:szCs w:val="20"/>
        </w:rPr>
        <w:t xml:space="preserve"> ao presente Edital, conforme o caso, observada</w:t>
      </w:r>
      <w:r w:rsidR="005A5FB4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A6D665B" w14:textId="69659152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="00755C9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54EF5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>caso os itens (i) e (</w:t>
      </w:r>
      <w:proofErr w:type="spellStart"/>
      <w:r w:rsidR="00A54EF5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>ii</w:t>
      </w:r>
      <w:proofErr w:type="spellEnd"/>
      <w:r w:rsidR="00A54EF5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) sejam aprovados, a aprovação, ou não: </w:t>
      </w:r>
      <w:r w:rsidR="00A54EF5" w:rsidRPr="002506BD">
        <w:rPr>
          <w:rFonts w:ascii="Open Sans" w:eastAsia="MS Mincho" w:hAnsi="Open Sans" w:cs="Open Sans"/>
          <w:b/>
          <w:bCs/>
          <w:color w:val="000000" w:themeColor="text1"/>
          <w:sz w:val="20"/>
          <w:szCs w:val="20"/>
        </w:rPr>
        <w:t>(a)</w:t>
      </w:r>
      <w:r w:rsidR="00A54EF5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 da alteração do valor mínimo do Fundo de Juros, que deverá ser igual ao valor das duas parcelas subsequentes de Remuneração das Debêntures e/ou Amortização Programada das Debêntures e que será composto mediante retenção do Excedente Mensal, conforme definido no Contrato de Cessão Fiduciária, e </w:t>
      </w:r>
      <w:r w:rsidR="00A54EF5" w:rsidRPr="002506BD">
        <w:rPr>
          <w:rFonts w:ascii="Open Sans" w:eastAsia="MS Mincho" w:hAnsi="Open Sans" w:cs="Open Sans"/>
          <w:b/>
          <w:bCs/>
          <w:color w:val="000000" w:themeColor="text1"/>
          <w:sz w:val="20"/>
          <w:szCs w:val="20"/>
        </w:rPr>
        <w:t>(b)</w:t>
      </w:r>
      <w:r w:rsidR="00A54EF5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 da autorização para que a Securitizadora possa liberar à Gramado Parks os valores do Excedente Mensal que sobejarem o novo valor mínimo do Fundo de Juros para o pagamento dos custos e das despesas que a Gramado Parks demonstre e comprove à Securitizadora que são necessários par</w:t>
      </w:r>
      <w:r w:rsidR="00A54EF5" w:rsidRPr="002506BD">
        <w:rPr>
          <w:rFonts w:ascii="Open Sans" w:eastAsia="MS Mincho" w:hAnsi="Open Sans" w:cs="Open Sans"/>
          <w:sz w:val="20"/>
          <w:szCs w:val="20"/>
        </w:rPr>
        <w:t>a garantir a continuidade das suas operações</w:t>
      </w:r>
      <w:r w:rsidR="002E3F3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5B6BD9" w14:textId="3112102E" w:rsidR="00C403CD" w:rsidRDefault="00CC2561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="004343C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39096E">
        <w:rPr>
          <w:rFonts w:ascii="Open Sans" w:hAnsi="Open Sans" w:cs="Open Sans"/>
          <w:color w:val="000000" w:themeColor="text1"/>
          <w:sz w:val="20"/>
          <w:szCs w:val="20"/>
        </w:rPr>
        <w:t>caso, os itens (i), (</w:t>
      </w:r>
      <w:proofErr w:type="spellStart"/>
      <w:r w:rsidR="0039096E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39096E">
        <w:rPr>
          <w:rFonts w:ascii="Open Sans" w:hAnsi="Open Sans" w:cs="Open Sans"/>
          <w:color w:val="000000" w:themeColor="text1"/>
          <w:sz w:val="20"/>
          <w:szCs w:val="20"/>
        </w:rPr>
        <w:t>) e (</w:t>
      </w:r>
      <w:proofErr w:type="spellStart"/>
      <w:r w:rsidR="0039096E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39096E">
        <w:rPr>
          <w:rFonts w:ascii="Open Sans" w:hAnsi="Open Sans" w:cs="Open Sans"/>
          <w:color w:val="000000" w:themeColor="text1"/>
          <w:sz w:val="20"/>
          <w:szCs w:val="20"/>
        </w:rPr>
        <w:t xml:space="preserve">) acima sejam aprovados, a </w:t>
      </w:r>
      <w:r w:rsidR="0039096E" w:rsidRPr="00D226A0">
        <w:rPr>
          <w:rFonts w:ascii="Open Sans" w:hAnsi="Open Sans" w:cs="Open Sans"/>
          <w:color w:val="000000" w:themeColor="text1"/>
          <w:sz w:val="20"/>
          <w:szCs w:val="20"/>
        </w:rPr>
        <w:t xml:space="preserve">extinção da Fiança outorgada </w:t>
      </w:r>
      <w:r w:rsidR="0039096E">
        <w:rPr>
          <w:rFonts w:ascii="Open Sans" w:hAnsi="Open Sans" w:cs="Open Sans"/>
          <w:color w:val="000000" w:themeColor="text1"/>
          <w:sz w:val="20"/>
          <w:szCs w:val="20"/>
        </w:rPr>
        <w:t xml:space="preserve">pelos senhores Anderson Rafael Caliari, André César Caliari, Ronaldo Kalil Fagundes, Christian Hans </w:t>
      </w:r>
      <w:proofErr w:type="spellStart"/>
      <w:r w:rsidR="0039096E">
        <w:rPr>
          <w:rFonts w:ascii="Open Sans" w:hAnsi="Open Sans" w:cs="Open Sans"/>
          <w:color w:val="000000" w:themeColor="text1"/>
          <w:sz w:val="20"/>
          <w:szCs w:val="20"/>
        </w:rPr>
        <w:t>Dunnwald</w:t>
      </w:r>
      <w:proofErr w:type="spellEnd"/>
      <w:r w:rsidR="0039096E">
        <w:rPr>
          <w:rFonts w:ascii="Open Sans" w:hAnsi="Open Sans" w:cs="Open Sans"/>
          <w:color w:val="000000" w:themeColor="text1"/>
          <w:sz w:val="20"/>
          <w:szCs w:val="20"/>
        </w:rPr>
        <w:t xml:space="preserve">, e pela senhora Daiane Andréia Caliari </w:t>
      </w:r>
      <w:proofErr w:type="spellStart"/>
      <w:r w:rsidR="0039096E">
        <w:rPr>
          <w:rFonts w:ascii="Open Sans" w:hAnsi="Open Sans" w:cs="Open Sans"/>
          <w:color w:val="000000" w:themeColor="text1"/>
          <w:sz w:val="20"/>
          <w:szCs w:val="20"/>
        </w:rPr>
        <w:t>Guizzardi</w:t>
      </w:r>
      <w:proofErr w:type="spellEnd"/>
      <w:r w:rsidR="0039096E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bookmarkStart w:id="0" w:name="_Hlk144226058"/>
      <w:r w:rsidR="0039096E" w:rsidRPr="009C12E0">
        <w:rPr>
          <w:rFonts w:ascii="Open Sans" w:hAnsi="Open Sans" w:cs="Open Sans"/>
          <w:color w:val="000000" w:themeColor="text1"/>
          <w:sz w:val="20"/>
          <w:szCs w:val="20"/>
          <w:u w:val="single"/>
        </w:rPr>
        <w:t>Extinção da Fiança</w:t>
      </w:r>
      <w:bookmarkEnd w:id="0"/>
      <w:r w:rsidR="0039096E">
        <w:rPr>
          <w:rFonts w:ascii="Open Sans" w:hAnsi="Open Sans" w:cs="Open Sans"/>
          <w:color w:val="000000" w:themeColor="text1"/>
          <w:sz w:val="20"/>
          <w:szCs w:val="20"/>
        </w:rPr>
        <w:t>”), que poderá ser formalizada pela assinatura de termo de liberação pela Securitizadora</w:t>
      </w:r>
      <w:r w:rsidR="002E3F32" w:rsidRPr="00F82F2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49F720F" w14:textId="77777777" w:rsidR="001F020C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8EFB8BE" w14:textId="08E26E85" w:rsidR="002E3F32" w:rsidRPr="007A3B89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9575D6">
        <w:rPr>
          <w:rFonts w:ascii="Open Sans" w:hAnsi="Open Sans" w:cs="Open Sans"/>
          <w:color w:val="000000" w:themeColor="text1"/>
          <w:sz w:val="20"/>
          <w:szCs w:val="20"/>
        </w:rPr>
        <w:t>a dispensa retroativa de apresentação e atualização da classificação de risco prevista na Cláusula XVIII do Termo de Securitização, a partir de março de 2023</w:t>
      </w:r>
      <w:r w:rsidR="003B6BF4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498F598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6ABDCE" w14:textId="77777777" w:rsidR="002E3F32" w:rsidRPr="007A3B89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90043ED" w14:textId="77777777" w:rsidR="002E3F32" w:rsidRPr="007A3B89" w:rsidRDefault="002E3F32" w:rsidP="002E3F3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A3ACEDD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24562FD" w14:textId="575542A6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="004C18B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bookmarkStart w:id="1" w:name="_Hlk143352697"/>
      <w:r w:rsidR="00465D74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465D74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465D74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  <w:bookmarkEnd w:id="1"/>
    </w:p>
    <w:p w14:paraId="34827807" w14:textId="77777777" w:rsidR="005164C2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0CE9F3" w14:textId="77777777" w:rsidR="005164C2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37F4D3A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  <w:r w:rsidR="00436CD8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E DECLARAÇÕES DO INVESTIDOR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755C2C3" w:rsidR="00FB0D24" w:rsidRPr="008656A1" w:rsidRDefault="00FB0D24" w:rsidP="0041488C">
      <w:pPr>
        <w:pStyle w:val="Estilo"/>
        <w:jc w:val="both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2" w:name="_Hlk143429045"/>
      <w:r w:rsidR="002E3F32" w:rsidRPr="009C31D9">
        <w:rPr>
          <w:rFonts w:ascii="Open Sans" w:hAnsi="Open Sans" w:cs="Open Sans"/>
          <w:sz w:val="20"/>
          <w:szCs w:val="20"/>
        </w:rPr>
        <w:t>4</w:t>
      </w:r>
      <w:r w:rsidR="002E3F32">
        <w:rPr>
          <w:rFonts w:ascii="Open Sans" w:hAnsi="Open Sans" w:cs="Open Sans"/>
          <w:sz w:val="20"/>
          <w:szCs w:val="20"/>
        </w:rPr>
        <w:t>49</w:t>
      </w:r>
      <w:r w:rsidR="002E3F32" w:rsidRPr="009C31D9">
        <w:rPr>
          <w:rFonts w:ascii="Open Sans" w:hAnsi="Open Sans" w:cs="Open Sans"/>
          <w:sz w:val="20"/>
          <w:szCs w:val="20"/>
        </w:rPr>
        <w:t>ª</w:t>
      </w:r>
      <w:r w:rsidR="002E3F32">
        <w:rPr>
          <w:rFonts w:ascii="Open Sans" w:hAnsi="Open Sans" w:cs="Open Sans"/>
          <w:sz w:val="20"/>
          <w:szCs w:val="20"/>
        </w:rPr>
        <w:t>, 450ª, 451ª, 452, 453ª, 454, 455ª e 456ª</w:t>
      </w:r>
      <w:bookmarkEnd w:id="2"/>
      <w:r w:rsidR="00266ABF" w:rsidRPr="00266ABF">
        <w:rPr>
          <w:rFonts w:ascii="Open Sans" w:hAnsi="Open Sans" w:cs="Open Sans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E3F32" w:rsidRPr="002E3F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449ª, 450ª, 451ª, 452, 453ª, 454, 455ª e 456ª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2E3F32">
        <w:rPr>
          <w:rFonts w:ascii="Open Sans" w:hAnsi="Open Sans" w:cs="Open Sans"/>
          <w:sz w:val="20"/>
          <w:szCs w:val="20"/>
        </w:rPr>
        <w:t xml:space="preserve">14 </w:t>
      </w:r>
      <w:r w:rsidR="00817B60">
        <w:rPr>
          <w:rFonts w:ascii="Open Sans" w:hAnsi="Open Sans" w:cs="Open Sans"/>
          <w:sz w:val="20"/>
          <w:szCs w:val="20"/>
        </w:rPr>
        <w:t>de agosto de 20</w:t>
      </w:r>
      <w:r w:rsidR="002E3F32">
        <w:rPr>
          <w:rFonts w:ascii="Open Sans" w:hAnsi="Open Sans" w:cs="Open Sans"/>
          <w:sz w:val="20"/>
          <w:szCs w:val="20"/>
        </w:rPr>
        <w:t>20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="008656A1">
        <w:rPr>
          <w:rFonts w:ascii="Open Sans" w:hAnsi="Open Sans" w:cs="Open Sans"/>
          <w:sz w:val="20"/>
          <w:szCs w:val="20"/>
        </w:rPr>
        <w:t xml:space="preserve">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2E3F32">
        <w:rPr>
          <w:rFonts w:ascii="Open Sans" w:hAnsi="Open Sans" w:cs="Open Sans"/>
          <w:sz w:val="20"/>
          <w:szCs w:val="20"/>
        </w:rPr>
        <w:t>VX PAVARINI</w:t>
      </w:r>
      <w:r w:rsidR="00185CE9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2E3F32">
        <w:rPr>
          <w:rFonts w:ascii="Open Sans" w:hAnsi="Open Sans" w:cs="Open Sans"/>
          <w:sz w:val="20"/>
          <w:szCs w:val="20"/>
        </w:rPr>
        <w:t>Joaquim Floriano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nº </w:t>
      </w:r>
      <w:r w:rsidR="002E3F32">
        <w:rPr>
          <w:rFonts w:ascii="Open Sans" w:hAnsi="Open Sans" w:cs="Open Sans"/>
          <w:sz w:val="20"/>
          <w:szCs w:val="20"/>
        </w:rPr>
        <w:t>466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2E3F32">
        <w:rPr>
          <w:rFonts w:ascii="Open Sans" w:hAnsi="Open Sans" w:cs="Open Sans"/>
          <w:sz w:val="20"/>
          <w:szCs w:val="20"/>
        </w:rPr>
        <w:t>bloco B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2E3F32">
        <w:rPr>
          <w:rFonts w:ascii="Open Sans" w:hAnsi="Open Sans" w:cs="Open Sans"/>
          <w:sz w:val="20"/>
          <w:szCs w:val="20"/>
        </w:rPr>
        <w:t xml:space="preserve">conj. 1401, CEP 04534-002, </w:t>
      </w:r>
      <w:r w:rsidR="00185CE9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2E3F32" w:rsidRPr="002E3F32">
        <w:rPr>
          <w:rFonts w:ascii="Open Sans" w:hAnsi="Open Sans" w:cs="Open Sans"/>
          <w:sz w:val="20"/>
          <w:szCs w:val="20"/>
        </w:rPr>
        <w:t>15.227.994/0004-01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A1B973C" w14:textId="77777777" w:rsidR="00436CD8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Assembleia, conforme quórum aplicável. </w:t>
      </w:r>
    </w:p>
    <w:p w14:paraId="4CE1D6BF" w14:textId="77777777" w:rsidR="00436CD8" w:rsidRDefault="00436CD8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7CB10A8A" w:rsidR="009B272A" w:rsidRDefault="00436CD8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>O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s Titulares dos CRI declaram, expressamente,</w:t>
      </w:r>
      <w:r w:rsid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 w:rsid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>
        <w:rPr>
          <w:rFonts w:ascii="Open Sans" w:hAnsi="Open Sans" w:cs="Open Sans"/>
          <w:color w:val="000000" w:themeColor="text1"/>
          <w:sz w:val="20"/>
          <w:szCs w:val="20"/>
        </w:rPr>
        <w:t>, e outras hipóteses previstas em lei, conforme aplicável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662E560F" w14:textId="77777777" w:rsidR="000F34E7" w:rsidRDefault="000F34E7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B0AC1E" w14:textId="436DD666" w:rsidR="00436CD8" w:rsidRDefault="00436CD8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Ainda, declaram os investidores que estão cientes dos riscos mensuráveis e não mensuráveis </w:t>
      </w:r>
      <w:r w:rsidR="00303639">
        <w:rPr>
          <w:rFonts w:ascii="Open Sans" w:hAnsi="Open Sans" w:cs="Open Sans"/>
          <w:sz w:val="20"/>
          <w:szCs w:val="20"/>
          <w:shd w:val="clear" w:color="auto" w:fill="FFFFFF"/>
        </w:rPr>
        <w:t>que podem vir a decorrer das deliberações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Assembleia</w:t>
      </w:r>
      <w:r w:rsidR="0030363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08653B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5D0B1855" w:rsidR="001306A5" w:rsidRPr="00876CCA" w:rsidRDefault="0008653B" w:rsidP="0008653B">
      <w:pPr>
        <w:pStyle w:val="Estilo"/>
        <w:spacing w:line="240" w:lineRule="exact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a Securitizadora se coloca à disposição dos </w:t>
      </w:r>
      <w:r>
        <w:rPr>
          <w:rFonts w:ascii="Open Sans" w:hAnsi="Open Sans" w:cs="Open Sans"/>
          <w:color w:val="000000" w:themeColor="text1"/>
          <w:sz w:val="20"/>
          <w:szCs w:val="20"/>
        </w:rPr>
        <w:t>Titulares de CRI</w:t>
      </w:r>
      <w:r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 para prestar outros esclarecimentos que porventura se façam necessários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os quais poderão ser solicitados por meio de envio de comunicação ao endereço eletrônico </w:t>
      </w:r>
      <w:hyperlink r:id="rId13" w:history="1">
        <w:r w:rsidRPr="00D82DB7">
          <w:rPr>
            <w:rStyle w:val="Hyperlink"/>
            <w:rFonts w:ascii="Open Sans" w:hAnsi="Open Sans" w:cs="Open Sans"/>
            <w:sz w:val="20"/>
            <w:szCs w:val="20"/>
          </w:rPr>
          <w:t>gestao@fortesec.com.br</w:t>
        </w:r>
      </w:hyperlink>
      <w:r>
        <w:rPr>
          <w:rStyle w:val="Hyperlink"/>
          <w:rFonts w:ascii="Open Sans" w:hAnsi="Open Sans" w:cs="Open Sans"/>
          <w:sz w:val="20"/>
          <w:szCs w:val="20"/>
        </w:rPr>
        <w:t>.</w:t>
      </w:r>
    </w:p>
    <w:sectPr w:rsidR="001306A5" w:rsidRPr="00876CC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E321" w14:textId="77777777" w:rsidR="0019722E" w:rsidRDefault="0019722E" w:rsidP="00421DD1">
      <w:r>
        <w:separator/>
      </w:r>
    </w:p>
  </w:endnote>
  <w:endnote w:type="continuationSeparator" w:id="0">
    <w:p w14:paraId="4F6E8446" w14:textId="77777777" w:rsidR="0019722E" w:rsidRDefault="0019722E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EndPr/>
    <w:sdtContent>
      <w:sdt>
        <w:sdtPr>
          <w:id w:val="-1495097522"/>
          <w:docPartObj>
            <w:docPartGallery w:val="Page Numbers (Top of Page)"/>
            <w:docPartUnique/>
          </w:docPartObj>
        </w:sdtPr>
        <w:sdtEndPr/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891E" w14:textId="77777777" w:rsidR="0019722E" w:rsidRDefault="0019722E" w:rsidP="00421DD1">
      <w:r>
        <w:separator/>
      </w:r>
    </w:p>
  </w:footnote>
  <w:footnote w:type="continuationSeparator" w:id="0">
    <w:p w14:paraId="103A63A7" w14:textId="77777777" w:rsidR="0019722E" w:rsidRDefault="0019722E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6"/>
  </w:num>
  <w:num w:numId="2" w16cid:durableId="517040810">
    <w:abstractNumId w:val="9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3"/>
  </w:num>
  <w:num w:numId="9" w16cid:durableId="1076433941">
    <w:abstractNumId w:val="10"/>
  </w:num>
  <w:num w:numId="10" w16cid:durableId="1870993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8"/>
  </w:num>
  <w:num w:numId="13" w16cid:durableId="2060321044">
    <w:abstractNumId w:val="12"/>
  </w:num>
  <w:num w:numId="14" w16cid:durableId="17395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7"/>
  </w:num>
  <w:num w:numId="16" w16cid:durableId="174032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2D23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653B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34E7"/>
    <w:rsid w:val="000F505D"/>
    <w:rsid w:val="000F62F0"/>
    <w:rsid w:val="00100336"/>
    <w:rsid w:val="00107AB4"/>
    <w:rsid w:val="00110816"/>
    <w:rsid w:val="00111B7A"/>
    <w:rsid w:val="00121850"/>
    <w:rsid w:val="001306A5"/>
    <w:rsid w:val="001338B3"/>
    <w:rsid w:val="00135CED"/>
    <w:rsid w:val="00136BE7"/>
    <w:rsid w:val="00146305"/>
    <w:rsid w:val="00152103"/>
    <w:rsid w:val="00155920"/>
    <w:rsid w:val="001626E6"/>
    <w:rsid w:val="00166515"/>
    <w:rsid w:val="00172C61"/>
    <w:rsid w:val="00174178"/>
    <w:rsid w:val="00180328"/>
    <w:rsid w:val="00182879"/>
    <w:rsid w:val="001833FF"/>
    <w:rsid w:val="00184FC6"/>
    <w:rsid w:val="00185CE9"/>
    <w:rsid w:val="00193DF5"/>
    <w:rsid w:val="0019722E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15D1"/>
    <w:rsid w:val="002F6E67"/>
    <w:rsid w:val="00300504"/>
    <w:rsid w:val="00303639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096E"/>
    <w:rsid w:val="003955DD"/>
    <w:rsid w:val="003A2265"/>
    <w:rsid w:val="003A6F95"/>
    <w:rsid w:val="003B391C"/>
    <w:rsid w:val="003B6BF4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3F1300"/>
    <w:rsid w:val="00407DC5"/>
    <w:rsid w:val="00410B23"/>
    <w:rsid w:val="00412FF8"/>
    <w:rsid w:val="00413D6A"/>
    <w:rsid w:val="0041488C"/>
    <w:rsid w:val="0041663F"/>
    <w:rsid w:val="00420E3A"/>
    <w:rsid w:val="00421DD1"/>
    <w:rsid w:val="004343C8"/>
    <w:rsid w:val="00436CD8"/>
    <w:rsid w:val="00440241"/>
    <w:rsid w:val="004404DE"/>
    <w:rsid w:val="004417DB"/>
    <w:rsid w:val="00444178"/>
    <w:rsid w:val="00445A73"/>
    <w:rsid w:val="00454C20"/>
    <w:rsid w:val="00461090"/>
    <w:rsid w:val="00465348"/>
    <w:rsid w:val="00465D74"/>
    <w:rsid w:val="00475319"/>
    <w:rsid w:val="00477297"/>
    <w:rsid w:val="00481AC4"/>
    <w:rsid w:val="00483DFE"/>
    <w:rsid w:val="004B051C"/>
    <w:rsid w:val="004C06AF"/>
    <w:rsid w:val="004C0AF9"/>
    <w:rsid w:val="004C18BF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2DA6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A5FB4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5016"/>
    <w:rsid w:val="00616E44"/>
    <w:rsid w:val="0062140C"/>
    <w:rsid w:val="00624069"/>
    <w:rsid w:val="00624D73"/>
    <w:rsid w:val="00645E68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B3C16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55C99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20A59"/>
    <w:rsid w:val="00834DBE"/>
    <w:rsid w:val="00835B59"/>
    <w:rsid w:val="00840295"/>
    <w:rsid w:val="00847395"/>
    <w:rsid w:val="00860FA0"/>
    <w:rsid w:val="0086322A"/>
    <w:rsid w:val="008656A1"/>
    <w:rsid w:val="00871DF6"/>
    <w:rsid w:val="00880D27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575D6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35832"/>
    <w:rsid w:val="00A54EF5"/>
    <w:rsid w:val="00A61AC7"/>
    <w:rsid w:val="00A646AF"/>
    <w:rsid w:val="00A80260"/>
    <w:rsid w:val="00A9238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054C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2E9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0267"/>
    <w:rsid w:val="00EF3527"/>
    <w:rsid w:val="00F03B04"/>
    <w:rsid w:val="00F04446"/>
    <w:rsid w:val="00F074AB"/>
    <w:rsid w:val="00F10B35"/>
    <w:rsid w:val="00F153D8"/>
    <w:rsid w:val="00F2129D"/>
    <w:rsid w:val="00F343EF"/>
    <w:rsid w:val="00F41120"/>
    <w:rsid w:val="00F44C93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C52CD"/>
    <w:rsid w:val="00FE292B"/>
    <w:rsid w:val="00FE2961"/>
    <w:rsid w:val="00FE3B99"/>
    <w:rsid w:val="00FE3D2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stao@fortesec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HYRCNR5SWDYV-532882092-40803</_dlc_DocId>
    <_dlc_DocIdUrl xmlns="b9360862-552f-4963-8e0f-4f94fc1c70f6">
      <Url>https://contatofortesec.sharepoint.com/sites/Controledeobrigaes/_layouts/15/DocIdRedir.aspx?ID=HYRCNR5SWDYV-532882092-40803</Url>
      <Description>HYRCNR5SWDYV-532882092-40803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3F7A68-835F-48BA-891F-C2800B47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openxmlformats.org/package/2006/metadata/core-properties"/>
    <ds:schemaRef ds:uri="http://schemas.microsoft.com/office/2006/metadata/properties"/>
    <ds:schemaRef ds:uri="b9360862-552f-4963-8e0f-4f94fc1c70f6"/>
    <ds:schemaRef ds:uri="http://schemas.microsoft.com/office/2006/documentManagement/types"/>
    <ds:schemaRef ds:uri="http://purl.org/dc/dcmitype/"/>
    <ds:schemaRef ds:uri="913986ca-1b17-49e2-b408-ffcd5d3b92d4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1684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18</cp:revision>
  <cp:lastPrinted>2023-09-20T14:59:00Z</cp:lastPrinted>
  <dcterms:created xsi:type="dcterms:W3CDTF">2023-09-18T17:40:00Z</dcterms:created>
  <dcterms:modified xsi:type="dcterms:W3CDTF">2023-09-20T14:59:00Z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ffe47095-b702-4257-a752-892edc8a5f3d</vt:lpwstr>
  </property>
  <property fmtid="{D5CDD505-2E9C-101B-9397-08002B2CF9AE}" pid="5" name="MediaServiceImageTags">
    <vt:lpwstr/>
  </property>
</Properties>
</file>