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4EDA0C70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942669" w:rsidRPr="00926D4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575ª, 576ª, 577ª, 578ª, 579ª, 580ª, 581ª, 582ª E 583ª</w:t>
      </w:r>
      <w:r w:rsidR="0094266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2E3F32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</w:t>
      </w:r>
      <w:r w:rsidR="002E3F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 </w:t>
      </w:r>
      <w:r w:rsidR="006521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E254B7">
        <w:rPr>
          <w:rFonts w:ascii="Open Sans" w:hAnsi="Open Sans" w:cs="Open Sans"/>
          <w:b/>
          <w:bCs/>
          <w:caps/>
          <w:sz w:val="20"/>
          <w:szCs w:val="20"/>
        </w:rPr>
        <w:t xml:space="preserve">10 DE OUTUBRO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507F72CC" w14:textId="77777777" w:rsidR="00D37798" w:rsidRPr="007A3B89" w:rsidRDefault="00D37798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EA64AC9" w14:textId="22642369" w:rsidR="00181B45" w:rsidRDefault="00F75522" w:rsidP="00181B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0C4434">
        <w:rPr>
          <w:rFonts w:ascii="Open Sans" w:hAnsi="Open Sans" w:cs="Open Sans"/>
          <w:color w:val="000000" w:themeColor="text1"/>
          <w:sz w:val="20"/>
          <w:szCs w:val="20"/>
        </w:rPr>
        <w:t xml:space="preserve">a concessão de </w:t>
      </w:r>
      <w:r w:rsidR="000C4434" w:rsidRPr="00D91EF9">
        <w:rPr>
          <w:rFonts w:ascii="Open Sans" w:hAnsi="Open Sans" w:cs="Open Sans"/>
          <w:i/>
          <w:iCs/>
          <w:sz w:val="20"/>
          <w:szCs w:val="20"/>
        </w:rPr>
        <w:t>waiver</w:t>
      </w:r>
      <w:r w:rsidR="000C4434" w:rsidRPr="00D91EF9">
        <w:rPr>
          <w:rFonts w:ascii="Open Sans" w:hAnsi="Open Sans" w:cs="Open Sans"/>
          <w:sz w:val="20"/>
          <w:szCs w:val="20"/>
        </w:rPr>
        <w:t xml:space="preserve"> à </w:t>
      </w:r>
      <w:r w:rsidR="000C4434">
        <w:rPr>
          <w:rFonts w:ascii="Open Sans" w:hAnsi="Open Sans" w:cs="Open Sans"/>
          <w:sz w:val="20"/>
          <w:szCs w:val="20"/>
        </w:rPr>
        <w:t>Gramado Parks</w:t>
      </w:r>
      <w:r w:rsidR="000C4434" w:rsidRPr="00D91EF9">
        <w:rPr>
          <w:rFonts w:ascii="Open Sans" w:hAnsi="Open Sans" w:cs="Open Sans"/>
          <w:sz w:val="20"/>
          <w:szCs w:val="20"/>
        </w:rPr>
        <w:t xml:space="preserve"> no sentido de a Securitizadora </w:t>
      </w:r>
      <w:r w:rsidR="000C4434">
        <w:rPr>
          <w:rFonts w:ascii="Open Sans" w:hAnsi="Open Sans" w:cs="Open Sans"/>
          <w:sz w:val="20"/>
          <w:szCs w:val="20"/>
        </w:rPr>
        <w:t xml:space="preserve">sustar os efeitos do Vencimento Antecipado das Debêntures e a Recompra Total dos Créditos Imobiliários Frações Imobiliárias, declarado e exigido, respectivamente, em 05 de maio de 2023, conforme deliberado na Assembleia Geral de 03 de maio de 2023, assim como de </w:t>
      </w:r>
      <w:r w:rsidR="000C4434">
        <w:rPr>
          <w:rFonts w:ascii="Open Sans" w:hAnsi="Open Sans" w:cs="Open Sans"/>
          <w:i/>
          <w:iCs/>
          <w:sz w:val="20"/>
          <w:szCs w:val="20"/>
        </w:rPr>
        <w:t>waiver</w:t>
      </w:r>
      <w:r w:rsidR="000C4434">
        <w:rPr>
          <w:rFonts w:ascii="Open Sans" w:hAnsi="Open Sans" w:cs="Open Sans"/>
          <w:sz w:val="20"/>
          <w:szCs w:val="20"/>
        </w:rPr>
        <w:t xml:space="preserve"> à Gramado Parks por eventuais outros descumprimentos de obrigações previstas na Escritura de Emissão de Debêntures, no Contrato e Cessão e no Termo de Securitização incorridos em data anterior à data de realização desta Assembleia </w:t>
      </w:r>
      <w:r w:rsidR="000C4434" w:rsidRPr="00BC6CA9">
        <w:rPr>
          <w:rFonts w:ascii="Open Sans" w:hAnsi="Open Sans" w:cs="Open Sans"/>
          <w:sz w:val="20"/>
          <w:szCs w:val="20"/>
        </w:rPr>
        <w:t>(“</w:t>
      </w:r>
      <w:r w:rsidR="000C4434" w:rsidRPr="00BC6CA9">
        <w:rPr>
          <w:rFonts w:ascii="Open Sans" w:hAnsi="Open Sans" w:cs="Open Sans"/>
          <w:sz w:val="20"/>
          <w:szCs w:val="20"/>
          <w:u w:val="single"/>
        </w:rPr>
        <w:t xml:space="preserve">Concessão de </w:t>
      </w:r>
      <w:r w:rsidR="000C4434" w:rsidRPr="00BC6CA9">
        <w:rPr>
          <w:rFonts w:ascii="Open Sans" w:hAnsi="Open Sans" w:cs="Open Sans"/>
          <w:i/>
          <w:iCs/>
          <w:sz w:val="20"/>
          <w:szCs w:val="20"/>
          <w:u w:val="single"/>
        </w:rPr>
        <w:t>Waiver</w:t>
      </w:r>
      <w:r w:rsidR="000C4434" w:rsidRPr="00BC6CA9">
        <w:rPr>
          <w:rFonts w:ascii="Open Sans" w:hAnsi="Open Sans" w:cs="Open Sans"/>
          <w:sz w:val="20"/>
          <w:szCs w:val="20"/>
        </w:rPr>
        <w:t>”)</w:t>
      </w:r>
      <w:r w:rsidR="000C4434">
        <w:rPr>
          <w:rFonts w:ascii="Open Sans" w:hAnsi="Open Sans" w:cs="Open Sans"/>
          <w:sz w:val="20"/>
          <w:szCs w:val="20"/>
        </w:rPr>
        <w:t xml:space="preserve">, </w:t>
      </w:r>
      <w:r w:rsidR="000C4434">
        <w:rPr>
          <w:rFonts w:ascii="Open Sans" w:hAnsi="Open Sans" w:cs="Open Sans"/>
          <w:color w:val="000000" w:themeColor="text1"/>
          <w:sz w:val="20"/>
          <w:szCs w:val="20"/>
        </w:rPr>
        <w:t xml:space="preserve">observado </w:t>
      </w:r>
      <w:r w:rsidR="000C4434" w:rsidRPr="00E1039D">
        <w:rPr>
          <w:rFonts w:ascii="Open Sans" w:hAnsi="Open Sans" w:cs="Open Sans"/>
          <w:color w:val="000000" w:themeColor="text1"/>
          <w:sz w:val="20"/>
          <w:szCs w:val="20"/>
        </w:rPr>
        <w:t>que</w:t>
      </w:r>
      <w:r w:rsidR="000C4434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0C4434" w:rsidRPr="00EF6D0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C4434" w:rsidRPr="00E36F21">
        <w:rPr>
          <w:rFonts w:ascii="Open Sans" w:hAnsi="Open Sans" w:cs="Open Sans"/>
          <w:color w:val="000000" w:themeColor="text1"/>
          <w:sz w:val="20"/>
          <w:szCs w:val="20"/>
        </w:rPr>
        <w:t>nos termos do artigo 125 do Código Civil</w:t>
      </w:r>
      <w:r w:rsidR="000C4434">
        <w:rPr>
          <w:rFonts w:ascii="Open Sans" w:hAnsi="Open Sans" w:cs="Open Sans"/>
          <w:color w:val="000000" w:themeColor="text1"/>
          <w:sz w:val="20"/>
          <w:szCs w:val="20"/>
        </w:rPr>
        <w:t xml:space="preserve">, os </w:t>
      </w:r>
      <w:r w:rsidR="000C4434" w:rsidRPr="006E0B2D">
        <w:rPr>
          <w:rFonts w:ascii="Open Sans" w:hAnsi="Open Sans" w:cs="Open Sans"/>
          <w:color w:val="000000" w:themeColor="text1"/>
          <w:sz w:val="20"/>
          <w:szCs w:val="20"/>
        </w:rPr>
        <w:t xml:space="preserve">efeitos da </w:t>
      </w:r>
      <w:r w:rsidR="000C4434">
        <w:rPr>
          <w:rFonts w:ascii="Open Sans" w:hAnsi="Open Sans" w:cs="Open Sans"/>
          <w:color w:val="000000" w:themeColor="text1"/>
          <w:sz w:val="20"/>
          <w:szCs w:val="20"/>
        </w:rPr>
        <w:t xml:space="preserve">Concessão de </w:t>
      </w:r>
      <w:r w:rsidR="000C4434" w:rsidRPr="00851D1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Waiver</w:t>
      </w:r>
      <w:r w:rsidR="000C4434">
        <w:rPr>
          <w:rFonts w:ascii="Open Sans" w:hAnsi="Open Sans" w:cs="Open Sans"/>
          <w:color w:val="000000" w:themeColor="text1"/>
          <w:sz w:val="20"/>
          <w:szCs w:val="20"/>
        </w:rPr>
        <w:t xml:space="preserve"> e da Alteração da Curva (definido abaixo) </w:t>
      </w:r>
      <w:r w:rsidR="000C4434" w:rsidRPr="006E0B2D">
        <w:rPr>
          <w:rFonts w:ascii="Open Sans" w:hAnsi="Open Sans" w:cs="Open Sans"/>
          <w:color w:val="000000" w:themeColor="text1"/>
          <w:sz w:val="20"/>
          <w:szCs w:val="20"/>
        </w:rPr>
        <w:t>se produzir</w:t>
      </w:r>
      <w:r w:rsidR="000C4434">
        <w:rPr>
          <w:rFonts w:ascii="Open Sans" w:hAnsi="Open Sans" w:cs="Open Sans"/>
          <w:color w:val="000000" w:themeColor="text1"/>
          <w:sz w:val="20"/>
          <w:szCs w:val="20"/>
        </w:rPr>
        <w:t>ão</w:t>
      </w:r>
      <w:r w:rsidR="000C4434" w:rsidRPr="006E0B2D">
        <w:rPr>
          <w:rFonts w:ascii="Open Sans" w:hAnsi="Open Sans" w:cs="Open Sans"/>
          <w:color w:val="000000" w:themeColor="text1"/>
          <w:sz w:val="20"/>
          <w:szCs w:val="20"/>
        </w:rPr>
        <w:t xml:space="preserve"> apenas se e quando </w:t>
      </w:r>
      <w:r w:rsidR="000C4434">
        <w:rPr>
          <w:rFonts w:ascii="Open Sans" w:hAnsi="Open Sans" w:cs="Open Sans"/>
          <w:color w:val="000000" w:themeColor="text1"/>
          <w:sz w:val="20"/>
          <w:szCs w:val="20"/>
        </w:rPr>
        <w:t>houver o reconhecimento, pela Gramado Parks, do caráter extraconcursal dos créditos pertencentes à Securitizadora em face da Gramado Parks, no âmbito da Emissão,</w:t>
      </w:r>
      <w:r w:rsidR="000C4434" w:rsidRPr="00194D5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C4434" w:rsidRPr="00E36F21">
        <w:rPr>
          <w:rFonts w:ascii="Open Sans" w:hAnsi="Open Sans" w:cs="Open Sans"/>
          <w:color w:val="000000" w:themeColor="text1"/>
          <w:sz w:val="20"/>
          <w:szCs w:val="20"/>
        </w:rPr>
        <w:t xml:space="preserve">mediante juntada de petição, </w:t>
      </w:r>
      <w:r w:rsidR="000C4434">
        <w:rPr>
          <w:rFonts w:ascii="Open Sans" w:hAnsi="Open Sans" w:cs="Open Sans"/>
          <w:color w:val="000000" w:themeColor="text1"/>
          <w:sz w:val="20"/>
          <w:szCs w:val="20"/>
        </w:rPr>
        <w:t xml:space="preserve">em até 5 (cinco) dias corridos a contar da realização da Assembleia, </w:t>
      </w:r>
      <w:r w:rsidR="000C4434" w:rsidRPr="00E36F21">
        <w:rPr>
          <w:rFonts w:ascii="Open Sans" w:hAnsi="Open Sans" w:cs="Open Sans"/>
          <w:color w:val="000000" w:themeColor="text1"/>
          <w:sz w:val="20"/>
          <w:szCs w:val="20"/>
        </w:rPr>
        <w:t xml:space="preserve">nos autos da Recuperação Judicial, informando a sua anuência a respeito do caráter extraconcursal dos referidos créditos e manifestando a desistência de todos os pedidos e/ou recursos interpostos para questionar o caráter extraconcursal </w:t>
      </w:r>
      <w:r w:rsidR="000C4434" w:rsidRPr="00C506AC">
        <w:rPr>
          <w:rFonts w:ascii="Open Sans" w:hAnsi="Open Sans" w:cs="Open Sans"/>
          <w:color w:val="000000" w:themeColor="text1"/>
          <w:sz w:val="20"/>
          <w:szCs w:val="20"/>
        </w:rPr>
        <w:t>(“</w:t>
      </w:r>
      <w:r w:rsidR="000C4434" w:rsidRPr="00EB151D">
        <w:rPr>
          <w:rFonts w:ascii="Open Sans" w:hAnsi="Open Sans" w:cs="Open Sans"/>
          <w:color w:val="000000" w:themeColor="text1"/>
          <w:sz w:val="20"/>
          <w:szCs w:val="20"/>
          <w:u w:val="single"/>
        </w:rPr>
        <w:t>Condição Suspensiva</w:t>
      </w:r>
      <w:r w:rsidR="000C4434" w:rsidRPr="00C506AC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0C4434">
        <w:rPr>
          <w:rFonts w:ascii="Open Sans" w:hAnsi="Open Sans" w:cs="Open Sans"/>
          <w:color w:val="000000" w:themeColor="text1"/>
          <w:sz w:val="20"/>
          <w:szCs w:val="20"/>
        </w:rPr>
        <w:t xml:space="preserve">. A Concessão de Waiver será imediatamente cancelada caso haja descumprimento de qualquer das obrigações pecuniárias previstas na </w:t>
      </w:r>
      <w:r w:rsidR="000C4434">
        <w:rPr>
          <w:rFonts w:ascii="Open Sans" w:hAnsi="Open Sans" w:cs="Open Sans"/>
          <w:sz w:val="20"/>
          <w:szCs w:val="20"/>
        </w:rPr>
        <w:t>Escritura de Emissão de Debêntures, no Contrato de Cessão e/ou no Termo de Securitização</w:t>
      </w:r>
      <w:bookmarkStart w:id="0" w:name="_Hlk145696039"/>
      <w:r w:rsidR="000C4434">
        <w:rPr>
          <w:rFonts w:ascii="Open Sans" w:hAnsi="Open Sans" w:cs="Open Sans"/>
          <w:sz w:val="20"/>
          <w:szCs w:val="20"/>
        </w:rPr>
        <w:t>, bem como pela falta de manutenção do reconhecimento pela Devedora do caráter extraconcursal dos créditos da operação</w:t>
      </w:r>
      <w:bookmarkEnd w:id="0"/>
      <w:r w:rsidR="00181B45" w:rsidRPr="00D226A0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DF6C661" w14:textId="4C8FF6BB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F256F45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A2AA9F8" w14:textId="77777777" w:rsidR="00F75522" w:rsidRPr="007A3B89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1C76B55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C3EDC2D" w14:textId="77777777" w:rsidR="005164C2" w:rsidRDefault="005164C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0316DC8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B7DE02E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6E45E47" w14:textId="782F0B47" w:rsidR="00181B45" w:rsidRDefault="00F75522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proofErr w:type="spellEnd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A44ADF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a substituição do Anexo II ao Termo de Securitização e do Anexo V à Escritura de Emissão de Debêntures pelo </w:t>
      </w:r>
      <w:r w:rsidR="00A44ADF" w:rsidRPr="31797068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A</w:t>
      </w:r>
      <w:r w:rsidR="00A44ADF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 e pelo </w:t>
      </w:r>
      <w:r w:rsidR="00A44ADF" w:rsidRPr="31797068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B</w:t>
      </w:r>
      <w:r w:rsidR="00A44ADF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 ao Edital</w:t>
      </w:r>
      <w:r w:rsidR="00A44ADF">
        <w:rPr>
          <w:rFonts w:ascii="Open Sans" w:hAnsi="Open Sans" w:cs="Open Sans"/>
          <w:color w:val="000000" w:themeColor="text1"/>
          <w:sz w:val="20"/>
          <w:szCs w:val="20"/>
        </w:rPr>
        <w:t xml:space="preserve"> (</w:t>
      </w:r>
      <w:r w:rsidR="00A44ADF">
        <w:rPr>
          <w:rFonts w:ascii="Open Sans" w:hAnsi="Open Sans" w:cs="Open Sans"/>
          <w:sz w:val="20"/>
          <w:szCs w:val="20"/>
        </w:rPr>
        <w:t xml:space="preserve">disponíveis no link </w:t>
      </w:r>
      <w:hyperlink r:id="rId12" w:history="1">
        <w:r w:rsidR="00A44ADF" w:rsidRPr="00692B83">
          <w:rPr>
            <w:rStyle w:val="Hyperlink"/>
            <w:rFonts w:ascii="Open Sans" w:hAnsi="Open Sans" w:cs="Open Sans"/>
            <w:sz w:val="20"/>
            <w:szCs w:val="20"/>
          </w:rPr>
          <w:t>https://fortesec.com.br/relacao-investidor/</w:t>
        </w:r>
      </w:hyperlink>
      <w:r w:rsidR="00A44ADF"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="00A44ADF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, respectivamente e, consequentemente: </w:t>
      </w:r>
      <w:r w:rsidR="00A44ADF" w:rsidRPr="3179706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(b.1)</w:t>
      </w:r>
      <w:r w:rsidR="00A44ADF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 a concessão de carência para o pagamento das Amortizações Programadas dos CRI nas parcelas vincendas nos meses de </w:t>
      </w:r>
      <w:r w:rsidR="00A44ADF">
        <w:rPr>
          <w:rFonts w:ascii="Open Sans" w:hAnsi="Open Sans" w:cs="Open Sans"/>
          <w:color w:val="000000" w:themeColor="text1"/>
          <w:sz w:val="20"/>
          <w:szCs w:val="20"/>
        </w:rPr>
        <w:t>outubro e</w:t>
      </w:r>
      <w:r w:rsidR="00A44ADF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44ADF">
        <w:rPr>
          <w:rFonts w:ascii="Open Sans" w:hAnsi="Open Sans" w:cs="Open Sans"/>
          <w:color w:val="000000" w:themeColor="text1"/>
          <w:sz w:val="20"/>
          <w:szCs w:val="20"/>
        </w:rPr>
        <w:t>novembro</w:t>
      </w:r>
      <w:r w:rsidR="00A44ADF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 de 2023; </w:t>
      </w:r>
      <w:bookmarkStart w:id="1" w:name="_Hlk145697290"/>
      <w:r w:rsidR="00A44ADF" w:rsidRPr="3179706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(b.2)</w:t>
      </w:r>
      <w:r w:rsidR="00A44ADF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2" w:name="_Hlk145694756"/>
      <w:r w:rsidR="00A44ADF" w:rsidRPr="31797068">
        <w:rPr>
          <w:rFonts w:ascii="Open Sans" w:hAnsi="Open Sans" w:cs="Open Sans"/>
          <w:color w:val="000000" w:themeColor="text1"/>
          <w:sz w:val="20"/>
          <w:szCs w:val="20"/>
        </w:rPr>
        <w:t>a concessão de carência</w:t>
      </w:r>
      <w:r w:rsidR="00A44ADF">
        <w:rPr>
          <w:rFonts w:ascii="Open Sans" w:hAnsi="Open Sans" w:cs="Open Sans"/>
          <w:color w:val="000000" w:themeColor="text1"/>
          <w:sz w:val="20"/>
          <w:szCs w:val="20"/>
        </w:rPr>
        <w:t xml:space="preserve"> p</w:t>
      </w:r>
      <w:r w:rsidR="00A44ADF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ara o pagamento da parcela da Remuneração dos CRI vincenda no </w:t>
      </w:r>
      <w:r w:rsidR="00A44ADF">
        <w:rPr>
          <w:rFonts w:ascii="Open Sans" w:hAnsi="Open Sans" w:cs="Open Sans"/>
          <w:color w:val="000000" w:themeColor="text1"/>
          <w:sz w:val="20"/>
          <w:szCs w:val="20"/>
        </w:rPr>
        <w:t>mê</w:t>
      </w:r>
      <w:r w:rsidR="00A44ADF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s de </w:t>
      </w:r>
      <w:r w:rsidR="00A44ADF">
        <w:rPr>
          <w:rFonts w:ascii="Open Sans" w:hAnsi="Open Sans" w:cs="Open Sans"/>
          <w:color w:val="000000" w:themeColor="text1"/>
          <w:sz w:val="20"/>
          <w:szCs w:val="20"/>
        </w:rPr>
        <w:t>outubro</w:t>
      </w:r>
      <w:r w:rsidR="00A44ADF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 de 2023</w:t>
      </w:r>
      <w:r w:rsidR="00A44ADF"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="00A44ADF" w:rsidRPr="002A75B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(b.3)</w:t>
      </w:r>
      <w:r w:rsidR="00A44AD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44ADF" w:rsidRPr="31797068">
        <w:rPr>
          <w:rFonts w:ascii="Open Sans" w:hAnsi="Open Sans" w:cs="Open Sans"/>
          <w:color w:val="000000" w:themeColor="text1"/>
          <w:sz w:val="20"/>
          <w:szCs w:val="20"/>
        </w:rPr>
        <w:t>a concessão de carência</w:t>
      </w:r>
      <w:r w:rsidR="00A44ADF">
        <w:rPr>
          <w:rFonts w:ascii="Open Sans" w:hAnsi="Open Sans" w:cs="Open Sans"/>
          <w:color w:val="000000" w:themeColor="text1"/>
          <w:sz w:val="20"/>
          <w:szCs w:val="20"/>
        </w:rPr>
        <w:t xml:space="preserve"> parcial p</w:t>
      </w:r>
      <w:r w:rsidR="00A44ADF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ara o pagamento da parcela da Remuneração dos CRI vincenda no </w:t>
      </w:r>
      <w:r w:rsidR="00A44ADF">
        <w:rPr>
          <w:rFonts w:ascii="Open Sans" w:hAnsi="Open Sans" w:cs="Open Sans"/>
          <w:color w:val="000000" w:themeColor="text1"/>
          <w:sz w:val="20"/>
          <w:szCs w:val="20"/>
        </w:rPr>
        <w:t>mê</w:t>
      </w:r>
      <w:r w:rsidR="00A44ADF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s de </w:t>
      </w:r>
      <w:r w:rsidR="00A44ADF">
        <w:rPr>
          <w:rFonts w:ascii="Open Sans" w:hAnsi="Open Sans" w:cs="Open Sans"/>
          <w:color w:val="000000" w:themeColor="text1"/>
          <w:sz w:val="20"/>
          <w:szCs w:val="20"/>
        </w:rPr>
        <w:t>novembro</w:t>
      </w:r>
      <w:r w:rsidR="00A44ADF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 de 2023, no montante correspondente a 50% dos valores devidos a título da Remuneração dos CRI</w:t>
      </w:r>
      <w:r w:rsidR="00A44ADF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bookmarkEnd w:id="2"/>
      <w:r w:rsidR="00A44ADF">
        <w:rPr>
          <w:rFonts w:ascii="Open Sans" w:hAnsi="Open Sans" w:cs="Open Sans"/>
          <w:color w:val="000000" w:themeColor="text1"/>
          <w:sz w:val="20"/>
          <w:szCs w:val="20"/>
        </w:rPr>
        <w:t>ressaltado que a presente deliberação se dará em caráter retroativo no caso de aprovação da ordem do dia em momento posterior a qualquer das datas de pagamento acima apresentadas</w:t>
      </w:r>
      <w:bookmarkEnd w:id="1"/>
      <w:r w:rsidR="00181B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1FCA007" w14:textId="1201A416" w:rsidR="00F75522" w:rsidRDefault="00F75522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E854EB" w14:textId="77777777" w:rsidR="00E141B6" w:rsidRPr="00A33A4A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39406C2" w14:textId="0B65596A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0D40EA0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904C6BD" w14:textId="77777777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6433ABA" w14:textId="4D1BEC14" w:rsidR="000A26EB" w:rsidRDefault="00E141B6" w:rsidP="000A26EB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iii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827C9C">
        <w:rPr>
          <w:rFonts w:ascii="Open Sans" w:hAnsi="Open Sans" w:cs="Open Sans"/>
          <w:color w:val="000000" w:themeColor="text1"/>
          <w:sz w:val="20"/>
          <w:szCs w:val="20"/>
        </w:rPr>
        <w:t>a alteração do valor mínimo do Fundo de Juros, que deverá ser igual ao valor das duas parcelas subsequentes de Remuneração das Debêntures e que será composto mediante retenção do Excedente Mensal, conforme definido no Contrato de Cessão Fiduciária, e a autorização para que a Securitizadora possa liberar à Gramado Parks os valores do Excedente Mensal que sobejarem o novo valor mínimo do Fundo de Juros para o pagamento dos custos e das despesas que a Gramado Parks demonstre e comprove à Securitizadora que são necessários par</w:t>
      </w:r>
      <w:r w:rsidR="00827C9C">
        <w:rPr>
          <w:rFonts w:ascii="Open Sans" w:hAnsi="Open Sans" w:cs="Open Sans"/>
          <w:sz w:val="20"/>
          <w:szCs w:val="20"/>
        </w:rPr>
        <w:t>a garantir</w:t>
      </w:r>
      <w:r w:rsidR="00827C9C" w:rsidRPr="007A6C6F">
        <w:rPr>
          <w:rFonts w:ascii="Open Sans" w:hAnsi="Open Sans" w:cs="Open Sans"/>
          <w:sz w:val="20"/>
          <w:szCs w:val="20"/>
        </w:rPr>
        <w:t xml:space="preserve"> a continuidade </w:t>
      </w:r>
      <w:r w:rsidR="00827C9C">
        <w:rPr>
          <w:rFonts w:ascii="Open Sans" w:hAnsi="Open Sans" w:cs="Open Sans"/>
          <w:sz w:val="20"/>
          <w:szCs w:val="20"/>
        </w:rPr>
        <w:t>das suas operações</w:t>
      </w:r>
      <w:r w:rsidR="000A26EB" w:rsidRPr="00C506AC"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="000A26E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0507A33B" w14:textId="1C30D29B" w:rsidR="00E141B6" w:rsidRDefault="00E141B6" w:rsidP="000A26EB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C4383C8" w14:textId="77777777" w:rsidR="005164C2" w:rsidRPr="007A3B89" w:rsidRDefault="005164C2" w:rsidP="005164C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5233DF7" w14:textId="77777777" w:rsidR="005164C2" w:rsidRPr="007A3B89" w:rsidRDefault="005164C2" w:rsidP="005164C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D4F855B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9C64908" w14:textId="28B04ED3" w:rsidR="00181B45" w:rsidRDefault="00181B45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iv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C03402">
        <w:rPr>
          <w:rFonts w:ascii="Open Sans" w:hAnsi="Open Sans" w:cs="Open Sans"/>
          <w:color w:val="000000" w:themeColor="text1"/>
          <w:sz w:val="20"/>
          <w:szCs w:val="20"/>
        </w:rPr>
        <w:t>a dispensa retroativa de apresentação e atualização da classificação de risco prevista na Cláusula XVIII do Termo de Securitização, a partir de março de 2023</w:t>
      </w:r>
      <w:r w:rsidR="000A26EB"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72DC4355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6EC8276" w14:textId="77777777" w:rsidR="00181B45" w:rsidRPr="007A3B89" w:rsidRDefault="00181B45" w:rsidP="00181B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A55B871" w14:textId="77777777" w:rsidR="00181B45" w:rsidRPr="007A3B89" w:rsidRDefault="00181B45" w:rsidP="00181B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D11E964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BBFC540" w14:textId="0D0B8598" w:rsidR="000A26EB" w:rsidRDefault="00181B45" w:rsidP="000A26EB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(v)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CD33CA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="00CD33CA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autorização para que o Agente Fiduciário e a Securitizadora pratiquem todo e qualquer ato, celebrem todos e quaisquer contratos, aditamentos ou documentos necessários para a efetivação e implementação das matérias constantes da Ordem do Dia nos documentos relacionados aos </w:t>
      </w:r>
      <w:r w:rsidR="00CD33CA">
        <w:rPr>
          <w:rFonts w:ascii="Open Sans" w:hAnsi="Open Sans" w:cs="Open Sans"/>
          <w:color w:val="000000" w:themeColor="text1"/>
          <w:sz w:val="20"/>
          <w:szCs w:val="20"/>
        </w:rPr>
        <w:t>CRI</w:t>
      </w:r>
      <w:r w:rsidR="00CD33CA" w:rsidRPr="00546C8F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CD33CA">
        <w:rPr>
          <w:rFonts w:ascii="Open Sans" w:hAnsi="Open Sans" w:cs="Open Sans"/>
          <w:color w:val="000000" w:themeColor="text1"/>
          <w:sz w:val="20"/>
          <w:szCs w:val="20"/>
        </w:rPr>
        <w:t>bem como da ratificação dos atos praticados e medidas adotadas pela Securitizadora até a presente data</w:t>
      </w:r>
      <w:r w:rsidR="000A26EB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65209F4C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F8C0EB0" w14:textId="77777777" w:rsidR="00181B45" w:rsidRPr="007A3B89" w:rsidRDefault="00181B45" w:rsidP="00181B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B1C4BE2" w14:textId="77777777" w:rsidR="00181B45" w:rsidRPr="007A3B89" w:rsidRDefault="00181B45" w:rsidP="00181B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A36B17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2E3F32" w:rsidRPr="007A3B89" w14:paraId="0F60EDAB" w14:textId="77777777" w:rsidTr="00640CA6">
        <w:tc>
          <w:tcPr>
            <w:tcW w:w="2835" w:type="dxa"/>
          </w:tcPr>
          <w:p w14:paraId="2ED5FE44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6288501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227576F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464E54E5" w14:textId="77777777" w:rsidTr="00640CA6">
        <w:tc>
          <w:tcPr>
            <w:tcW w:w="2835" w:type="dxa"/>
          </w:tcPr>
          <w:p w14:paraId="148A851A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2120F0F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07C90841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6F542ECF" w14:textId="77777777" w:rsidTr="00640CA6">
        <w:tc>
          <w:tcPr>
            <w:tcW w:w="2835" w:type="dxa"/>
          </w:tcPr>
          <w:p w14:paraId="461BA045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2CE0510F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265B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149EE579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E2C438C" w14:textId="77777777" w:rsidR="005164C2" w:rsidRDefault="005164C2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sz w:val="20"/>
          <w:szCs w:val="20"/>
          <w:shd w:val="clear" w:color="auto" w:fill="FFFFFF"/>
        </w:rPr>
        <w:br w:type="page"/>
      </w:r>
    </w:p>
    <w:p w14:paraId="1ABA64D0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0DD5CF6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7BBA3056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5EFFA3DC" w:rsidR="00FB0D24" w:rsidRPr="00426E4B" w:rsidRDefault="00FB0D24" w:rsidP="0041488C">
      <w:pPr>
        <w:pStyle w:val="Estilo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942669" w:rsidRPr="00926D4B">
        <w:rPr>
          <w:rFonts w:ascii="Open Sans" w:hAnsi="Open Sans" w:cs="Open Sans"/>
          <w:sz w:val="20"/>
          <w:szCs w:val="20"/>
        </w:rPr>
        <w:t xml:space="preserve">575ª, 576ª, 577ª, 578ª, 579ª, 580ª, 581ª, 582ª </w:t>
      </w:r>
      <w:r w:rsidR="00942669">
        <w:rPr>
          <w:rFonts w:ascii="Open Sans" w:hAnsi="Open Sans" w:cs="Open Sans"/>
          <w:sz w:val="20"/>
          <w:szCs w:val="20"/>
        </w:rPr>
        <w:t>e</w:t>
      </w:r>
      <w:r w:rsidR="00942669" w:rsidRPr="00926D4B">
        <w:rPr>
          <w:rFonts w:ascii="Open Sans" w:hAnsi="Open Sans" w:cs="Open Sans"/>
          <w:sz w:val="20"/>
          <w:szCs w:val="20"/>
        </w:rPr>
        <w:t xml:space="preserve"> 583ª</w:t>
      </w:r>
      <w:r w:rsidR="00426E4B">
        <w:rPr>
          <w:rFonts w:ascii="Open Sans" w:hAnsi="Open Sans" w:cs="Open Sans"/>
          <w:sz w:val="20"/>
          <w:szCs w:val="20"/>
        </w:rPr>
        <w:t xml:space="preserve"> </w:t>
      </w:r>
      <w:r w:rsidR="00426E4B" w:rsidRPr="009F758A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26E4B" w:rsidRPr="00CE2DD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da 1ª</w:t>
      </w:r>
      <w:r w:rsidR="00692652" w:rsidRPr="00CE2DD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692652" w:rsidRPr="00CE2DD5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</w:t>
      </w:r>
      <w:r w:rsidRPr="00371E44">
        <w:rPr>
          <w:rFonts w:ascii="Open Sans" w:hAnsi="Open Sans" w:cs="Open Sans"/>
          <w:sz w:val="20"/>
          <w:szCs w:val="20"/>
          <w:shd w:val="clear" w:color="auto" w:fill="FFFFFF"/>
        </w:rPr>
        <w:t xml:space="preserve">lhes for atribuído no </w:t>
      </w:r>
      <w:r w:rsidR="00481AC4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371E44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942669" w:rsidRPr="0094266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575ª, 576ª, 577ª, 578ª, 579ª, 580ª, 581ª, 582ª e 583ª</w:t>
      </w:r>
      <w:r w:rsidR="00426E4B" w:rsidRPr="00426E4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Séries </w:t>
      </w:r>
      <w:r w:rsidR="00692652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da 1ª Emissão</w:t>
      </w:r>
      <w:r w:rsidR="00692652" w:rsidRPr="00371E4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Certificados de Recebíveis Imobiliários da</w:t>
      </w:r>
      <w:r w:rsidRPr="00371E44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371E44">
        <w:rPr>
          <w:rFonts w:ascii="Open Sans" w:hAnsi="Open Sans" w:cs="Open Sans"/>
          <w:iCs/>
          <w:sz w:val="20"/>
          <w:szCs w:val="20"/>
        </w:rPr>
        <w:t>,</w:t>
      </w:r>
      <w:r w:rsidRPr="00371E44">
        <w:rPr>
          <w:rFonts w:ascii="Open Sans" w:hAnsi="Open Sans" w:cs="Open Sans"/>
          <w:sz w:val="20"/>
          <w:szCs w:val="20"/>
        </w:rPr>
        <w:t xml:space="preserve"> </w:t>
      </w:r>
      <w:r w:rsidR="00DC023B" w:rsidRPr="00371E44">
        <w:rPr>
          <w:rFonts w:ascii="Open Sans" w:hAnsi="Open Sans" w:cs="Open Sans"/>
          <w:sz w:val="20"/>
          <w:szCs w:val="20"/>
        </w:rPr>
        <w:t>datado de</w:t>
      </w:r>
      <w:r w:rsidR="00BB48C1" w:rsidRPr="00371E44">
        <w:rPr>
          <w:rFonts w:ascii="Open Sans" w:hAnsi="Open Sans" w:cs="Open Sans"/>
          <w:sz w:val="20"/>
          <w:szCs w:val="20"/>
        </w:rPr>
        <w:t xml:space="preserve"> </w:t>
      </w:r>
      <w:r w:rsidR="00CC02D5">
        <w:rPr>
          <w:rFonts w:ascii="Open Sans" w:hAnsi="Open Sans" w:cs="Open Sans"/>
          <w:sz w:val="20"/>
          <w:szCs w:val="20"/>
        </w:rPr>
        <w:t xml:space="preserve">18 </w:t>
      </w:r>
      <w:r w:rsidR="00C91FAB">
        <w:rPr>
          <w:rFonts w:ascii="Open Sans" w:hAnsi="Open Sans" w:cs="Open Sans"/>
          <w:sz w:val="20"/>
          <w:szCs w:val="20"/>
        </w:rPr>
        <w:t xml:space="preserve">de </w:t>
      </w:r>
      <w:r w:rsidR="00426E4B">
        <w:rPr>
          <w:rFonts w:ascii="Open Sans" w:hAnsi="Open Sans" w:cs="Open Sans"/>
          <w:sz w:val="20"/>
          <w:szCs w:val="20"/>
        </w:rPr>
        <w:t>ju</w:t>
      </w:r>
      <w:r w:rsidR="00CC02D5">
        <w:rPr>
          <w:rFonts w:ascii="Open Sans" w:hAnsi="Open Sans" w:cs="Open Sans"/>
          <w:sz w:val="20"/>
          <w:szCs w:val="20"/>
        </w:rPr>
        <w:t>nho</w:t>
      </w:r>
      <w:r w:rsidR="00817B60">
        <w:rPr>
          <w:rFonts w:ascii="Open Sans" w:hAnsi="Open Sans" w:cs="Open Sans"/>
          <w:sz w:val="20"/>
          <w:szCs w:val="20"/>
        </w:rPr>
        <w:t xml:space="preserve"> de 20</w:t>
      </w:r>
      <w:r w:rsidR="00942669">
        <w:rPr>
          <w:rFonts w:ascii="Open Sans" w:hAnsi="Open Sans" w:cs="Open Sans"/>
          <w:sz w:val="20"/>
          <w:szCs w:val="20"/>
        </w:rPr>
        <w:t>21</w:t>
      </w:r>
      <w:r w:rsidR="00DC023B" w:rsidRPr="00371E44">
        <w:rPr>
          <w:rFonts w:ascii="Open Sans" w:hAnsi="Open Sans" w:cs="Open Sans"/>
          <w:sz w:val="20"/>
          <w:szCs w:val="20"/>
        </w:rPr>
        <w:t xml:space="preserve">, </w:t>
      </w:r>
      <w:r w:rsidRPr="00371E44">
        <w:rPr>
          <w:rFonts w:ascii="Open Sans" w:hAnsi="Open Sans" w:cs="Open Sans"/>
          <w:sz w:val="20"/>
          <w:szCs w:val="20"/>
        </w:rPr>
        <w:t xml:space="preserve">entre a Emissora e a </w:t>
      </w:r>
      <w:r w:rsidR="00CC02D5">
        <w:rPr>
          <w:rFonts w:ascii="Open Sans" w:hAnsi="Open Sans" w:cs="Open Sans"/>
          <w:sz w:val="20"/>
          <w:szCs w:val="20"/>
        </w:rPr>
        <w:t>OLIVEIRA TRUST</w:t>
      </w:r>
      <w:r w:rsidR="00426E4B" w:rsidRPr="00185CE9">
        <w:rPr>
          <w:rFonts w:ascii="Open Sans" w:hAnsi="Open Sans" w:cs="Open Sans"/>
          <w:sz w:val="20"/>
          <w:szCs w:val="20"/>
        </w:rPr>
        <w:t xml:space="preserve"> DISTRIBUIDORA DE TÍTULOS E VALORES MOBILIÁRIOS LTDA., instituição financeira, com sede na Cidade de São Paulo, Estado de São Paulo, na Rua </w:t>
      </w:r>
      <w:r w:rsidR="00426E4B">
        <w:rPr>
          <w:rFonts w:ascii="Open Sans" w:hAnsi="Open Sans" w:cs="Open Sans"/>
          <w:sz w:val="20"/>
          <w:szCs w:val="20"/>
        </w:rPr>
        <w:t>Joaquim Floriano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nº </w:t>
      </w:r>
      <w:r w:rsidR="00CC02D5">
        <w:rPr>
          <w:rFonts w:ascii="Open Sans" w:hAnsi="Open Sans" w:cs="Open Sans"/>
          <w:sz w:val="20"/>
          <w:szCs w:val="20"/>
        </w:rPr>
        <w:t>10.52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</w:t>
      </w:r>
      <w:r w:rsidR="00CC02D5">
        <w:rPr>
          <w:rFonts w:ascii="Open Sans" w:hAnsi="Open Sans" w:cs="Open Sans"/>
          <w:sz w:val="20"/>
          <w:szCs w:val="20"/>
        </w:rPr>
        <w:t>13º andar,</w:t>
      </w:r>
      <w:r w:rsidR="00426E4B" w:rsidRPr="00185CE9">
        <w:rPr>
          <w:rFonts w:ascii="Open Sans" w:hAnsi="Open Sans" w:cs="Open Sans"/>
          <w:sz w:val="20"/>
          <w:szCs w:val="20"/>
        </w:rPr>
        <w:t xml:space="preserve"> </w:t>
      </w:r>
      <w:r w:rsidR="00CC02D5">
        <w:rPr>
          <w:rFonts w:ascii="Open Sans" w:hAnsi="Open Sans" w:cs="Open Sans"/>
          <w:sz w:val="20"/>
          <w:szCs w:val="20"/>
        </w:rPr>
        <w:t>132 Parte</w:t>
      </w:r>
      <w:r w:rsidR="00426E4B">
        <w:rPr>
          <w:rFonts w:ascii="Open Sans" w:hAnsi="Open Sans" w:cs="Open Sans"/>
          <w:sz w:val="20"/>
          <w:szCs w:val="20"/>
        </w:rPr>
        <w:t xml:space="preserve">, CEP </w:t>
      </w:r>
      <w:r w:rsidR="00CC02D5">
        <w:rPr>
          <w:rFonts w:ascii="Open Sans" w:hAnsi="Open Sans" w:cs="Open Sans"/>
          <w:sz w:val="20"/>
          <w:szCs w:val="20"/>
        </w:rPr>
        <w:t>04531-001</w:t>
      </w:r>
      <w:r w:rsidR="00426E4B">
        <w:rPr>
          <w:rFonts w:ascii="Open Sans" w:hAnsi="Open Sans" w:cs="Open Sans"/>
          <w:sz w:val="20"/>
          <w:szCs w:val="20"/>
        </w:rPr>
        <w:t xml:space="preserve">, </w:t>
      </w:r>
      <w:r w:rsidR="00426E4B" w:rsidRPr="00185CE9">
        <w:rPr>
          <w:rFonts w:ascii="Open Sans" w:hAnsi="Open Sans" w:cs="Open Sans"/>
          <w:sz w:val="20"/>
          <w:szCs w:val="20"/>
        </w:rPr>
        <w:t xml:space="preserve">inscrita no CNPJ/ME sob o nº </w:t>
      </w:r>
      <w:r w:rsidR="00CC02D5" w:rsidRPr="00CC02D5">
        <w:rPr>
          <w:rFonts w:ascii="Open Sans" w:hAnsi="Open Sans" w:cs="Open Sans"/>
          <w:sz w:val="20"/>
          <w:szCs w:val="20"/>
        </w:rPr>
        <w:t>36.113.876/0004-34</w:t>
      </w:r>
      <w:r w:rsidR="00185CE9" w:rsidRPr="00185CE9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7BC42182" w14:textId="77777777" w:rsidR="009B272A" w:rsidRDefault="009B272A" w:rsidP="009B272A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BE5D90A" w14:textId="205DDE2C" w:rsidR="009B272A" w:rsidRDefault="009B272A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 w:rsidR="00DA01A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DA01A0"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DEFC5" w14:textId="3CF95621" w:rsidR="00E01E0D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</w:p>
    <w:p w14:paraId="3320D8E4" w14:textId="0BAF3D2B" w:rsidR="001306A5" w:rsidRPr="00876CCA" w:rsidRDefault="00FB0D24" w:rsidP="005164C2">
      <w:pPr>
        <w:pStyle w:val="Estilo"/>
        <w:spacing w:line="240" w:lineRule="exact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sectPr w:rsidR="001306A5" w:rsidRPr="00876CC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1066" w14:textId="77777777" w:rsidR="00BE35AC" w:rsidRDefault="00BE35AC" w:rsidP="00421DD1">
      <w:r>
        <w:separator/>
      </w:r>
    </w:p>
  </w:endnote>
  <w:endnote w:type="continuationSeparator" w:id="0">
    <w:p w14:paraId="312E6011" w14:textId="77777777" w:rsidR="00BE35AC" w:rsidRDefault="00BE35AC" w:rsidP="00421DD1">
      <w:r>
        <w:continuationSeparator/>
      </w:r>
    </w:p>
  </w:endnote>
  <w:endnote w:type="continuationNotice" w:id="1">
    <w:p w14:paraId="3D01B2A5" w14:textId="77777777" w:rsidR="00272FD3" w:rsidRDefault="00272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239390"/>
      <w:docPartObj>
        <w:docPartGallery w:val="Page Numbers (Bottom of Page)"/>
        <w:docPartUnique/>
      </w:docPartObj>
    </w:sdtPr>
    <w:sdtEndPr/>
    <w:sdtContent>
      <w:sdt>
        <w:sdtPr>
          <w:id w:val="-1495097522"/>
          <w:docPartObj>
            <w:docPartGallery w:val="Page Numbers (Top of Page)"/>
            <w:docPartUnique/>
          </w:docPartObj>
        </w:sdtPr>
        <w:sdtEndPr/>
        <w:sdtContent>
          <w:p w14:paraId="1F7061B0" w14:textId="77777777" w:rsidR="009B272A" w:rsidRDefault="00DF17A2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913F" w14:textId="77777777" w:rsidR="00BE35AC" w:rsidRDefault="00BE35AC" w:rsidP="00421DD1">
      <w:r>
        <w:separator/>
      </w:r>
    </w:p>
  </w:footnote>
  <w:footnote w:type="continuationSeparator" w:id="0">
    <w:p w14:paraId="74F140DC" w14:textId="77777777" w:rsidR="00BE35AC" w:rsidRDefault="00BE35AC" w:rsidP="00421DD1">
      <w:r>
        <w:continuationSeparator/>
      </w:r>
    </w:p>
  </w:footnote>
  <w:footnote w:type="continuationNotice" w:id="1">
    <w:p w14:paraId="63E2BDCB" w14:textId="77777777" w:rsidR="00272FD3" w:rsidRDefault="00272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47C" w14:textId="77777777" w:rsidR="009B272A" w:rsidRDefault="00DF17A2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D8EE66F" wp14:editId="7E2B14F3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28A8" w14:textId="77777777" w:rsidR="009B272A" w:rsidRDefault="009B27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DB7"/>
    <w:multiLevelType w:val="hybridMultilevel"/>
    <w:tmpl w:val="BC0498BC"/>
    <w:lvl w:ilvl="0" w:tplc="6FBCF22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4194C"/>
    <w:multiLevelType w:val="hybridMultilevel"/>
    <w:tmpl w:val="5246AEBA"/>
    <w:lvl w:ilvl="0" w:tplc="1386395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A08B6"/>
    <w:multiLevelType w:val="hybridMultilevel"/>
    <w:tmpl w:val="0BC4CF7C"/>
    <w:lvl w:ilvl="0" w:tplc="6808674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7"/>
  </w:num>
  <w:num w:numId="2" w16cid:durableId="517040810">
    <w:abstractNumId w:val="10"/>
  </w:num>
  <w:num w:numId="3" w16cid:durableId="947539878">
    <w:abstractNumId w:val="5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1"/>
  </w:num>
  <w:num w:numId="7" w16cid:durableId="2044942030">
    <w:abstractNumId w:val="2"/>
  </w:num>
  <w:num w:numId="8" w16cid:durableId="682362970">
    <w:abstractNumId w:val="14"/>
  </w:num>
  <w:num w:numId="9" w16cid:durableId="1076433941">
    <w:abstractNumId w:val="11"/>
  </w:num>
  <w:num w:numId="10" w16cid:durableId="18709938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9"/>
  </w:num>
  <w:num w:numId="13" w16cid:durableId="2060321044">
    <w:abstractNumId w:val="13"/>
  </w:num>
  <w:num w:numId="14" w16cid:durableId="173958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10136">
    <w:abstractNumId w:val="8"/>
  </w:num>
  <w:num w:numId="16" w16cid:durableId="1740320910">
    <w:abstractNumId w:val="6"/>
  </w:num>
  <w:num w:numId="17" w16cid:durableId="11364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4972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74424"/>
    <w:rsid w:val="00084825"/>
    <w:rsid w:val="00085619"/>
    <w:rsid w:val="000876FB"/>
    <w:rsid w:val="000A24E0"/>
    <w:rsid w:val="000A26EB"/>
    <w:rsid w:val="000B198B"/>
    <w:rsid w:val="000B2178"/>
    <w:rsid w:val="000B28B4"/>
    <w:rsid w:val="000B7506"/>
    <w:rsid w:val="000C4434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06E6"/>
    <w:rsid w:val="00121850"/>
    <w:rsid w:val="001306A5"/>
    <w:rsid w:val="00135CED"/>
    <w:rsid w:val="00136BE7"/>
    <w:rsid w:val="00146305"/>
    <w:rsid w:val="00152103"/>
    <w:rsid w:val="00155920"/>
    <w:rsid w:val="001626E6"/>
    <w:rsid w:val="00172C61"/>
    <w:rsid w:val="00174178"/>
    <w:rsid w:val="00180328"/>
    <w:rsid w:val="00181B45"/>
    <w:rsid w:val="00182879"/>
    <w:rsid w:val="001833FF"/>
    <w:rsid w:val="00184FC6"/>
    <w:rsid w:val="00185CE9"/>
    <w:rsid w:val="00193DF5"/>
    <w:rsid w:val="001A3ED7"/>
    <w:rsid w:val="001B1A96"/>
    <w:rsid w:val="001B6CCE"/>
    <w:rsid w:val="001C3567"/>
    <w:rsid w:val="001C38AC"/>
    <w:rsid w:val="001C72A9"/>
    <w:rsid w:val="001D2B7F"/>
    <w:rsid w:val="001E125A"/>
    <w:rsid w:val="001E3E7C"/>
    <w:rsid w:val="001F020C"/>
    <w:rsid w:val="00207A8F"/>
    <w:rsid w:val="00212B44"/>
    <w:rsid w:val="002137BE"/>
    <w:rsid w:val="002178FA"/>
    <w:rsid w:val="00221421"/>
    <w:rsid w:val="002324A3"/>
    <w:rsid w:val="00234F32"/>
    <w:rsid w:val="00234FD6"/>
    <w:rsid w:val="002408B2"/>
    <w:rsid w:val="0024169B"/>
    <w:rsid w:val="00245C1D"/>
    <w:rsid w:val="00262A56"/>
    <w:rsid w:val="00266ABF"/>
    <w:rsid w:val="00272FD3"/>
    <w:rsid w:val="00275C9C"/>
    <w:rsid w:val="00283472"/>
    <w:rsid w:val="00284A4D"/>
    <w:rsid w:val="00287D67"/>
    <w:rsid w:val="00292A8C"/>
    <w:rsid w:val="00293AEE"/>
    <w:rsid w:val="00297076"/>
    <w:rsid w:val="002B483B"/>
    <w:rsid w:val="002B7997"/>
    <w:rsid w:val="002C16F1"/>
    <w:rsid w:val="002C5EA8"/>
    <w:rsid w:val="002E3F32"/>
    <w:rsid w:val="002E7BBD"/>
    <w:rsid w:val="002F6E67"/>
    <w:rsid w:val="00300504"/>
    <w:rsid w:val="00305C0E"/>
    <w:rsid w:val="00310DC6"/>
    <w:rsid w:val="00313C81"/>
    <w:rsid w:val="003274E8"/>
    <w:rsid w:val="00330015"/>
    <w:rsid w:val="00330961"/>
    <w:rsid w:val="0033167B"/>
    <w:rsid w:val="003330CB"/>
    <w:rsid w:val="00343E17"/>
    <w:rsid w:val="00351F1F"/>
    <w:rsid w:val="00352FD7"/>
    <w:rsid w:val="0035667F"/>
    <w:rsid w:val="00363BBD"/>
    <w:rsid w:val="00371E44"/>
    <w:rsid w:val="00382222"/>
    <w:rsid w:val="003854BB"/>
    <w:rsid w:val="003955DD"/>
    <w:rsid w:val="003A2265"/>
    <w:rsid w:val="003A6F95"/>
    <w:rsid w:val="003B391C"/>
    <w:rsid w:val="003C64B4"/>
    <w:rsid w:val="003D7443"/>
    <w:rsid w:val="003E253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488C"/>
    <w:rsid w:val="0041663F"/>
    <w:rsid w:val="00420E3A"/>
    <w:rsid w:val="00421DD1"/>
    <w:rsid w:val="00426E4B"/>
    <w:rsid w:val="00440241"/>
    <w:rsid w:val="004404DE"/>
    <w:rsid w:val="004417DB"/>
    <w:rsid w:val="00444178"/>
    <w:rsid w:val="00445A73"/>
    <w:rsid w:val="00454C20"/>
    <w:rsid w:val="00461090"/>
    <w:rsid w:val="00465348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164C2"/>
    <w:rsid w:val="005224D1"/>
    <w:rsid w:val="005230C1"/>
    <w:rsid w:val="005344D8"/>
    <w:rsid w:val="005350A6"/>
    <w:rsid w:val="00545A99"/>
    <w:rsid w:val="00556F6B"/>
    <w:rsid w:val="005603A8"/>
    <w:rsid w:val="005614DB"/>
    <w:rsid w:val="00570E9C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140C"/>
    <w:rsid w:val="00624069"/>
    <w:rsid w:val="00624D73"/>
    <w:rsid w:val="006501DC"/>
    <w:rsid w:val="00650D59"/>
    <w:rsid w:val="00652161"/>
    <w:rsid w:val="00653819"/>
    <w:rsid w:val="00662D2D"/>
    <w:rsid w:val="0066565B"/>
    <w:rsid w:val="0066631F"/>
    <w:rsid w:val="006803E4"/>
    <w:rsid w:val="006866FD"/>
    <w:rsid w:val="00690690"/>
    <w:rsid w:val="00691921"/>
    <w:rsid w:val="00692652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370A4"/>
    <w:rsid w:val="0074072E"/>
    <w:rsid w:val="00744720"/>
    <w:rsid w:val="00752D9A"/>
    <w:rsid w:val="00790460"/>
    <w:rsid w:val="00792A15"/>
    <w:rsid w:val="0079733C"/>
    <w:rsid w:val="007A1185"/>
    <w:rsid w:val="007A3B89"/>
    <w:rsid w:val="007A5DD2"/>
    <w:rsid w:val="007A79C3"/>
    <w:rsid w:val="007B24C9"/>
    <w:rsid w:val="007B2A2E"/>
    <w:rsid w:val="007C2E90"/>
    <w:rsid w:val="007D2F2B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17B60"/>
    <w:rsid w:val="0082045C"/>
    <w:rsid w:val="00827C9C"/>
    <w:rsid w:val="00834DBE"/>
    <w:rsid w:val="00835B59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A53A0"/>
    <w:rsid w:val="008C0701"/>
    <w:rsid w:val="008C3134"/>
    <w:rsid w:val="008D6695"/>
    <w:rsid w:val="00904CAD"/>
    <w:rsid w:val="0090730A"/>
    <w:rsid w:val="0091013D"/>
    <w:rsid w:val="0091241E"/>
    <w:rsid w:val="00914F1C"/>
    <w:rsid w:val="009238FF"/>
    <w:rsid w:val="00924E4B"/>
    <w:rsid w:val="00933317"/>
    <w:rsid w:val="00942669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272A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44ADF"/>
    <w:rsid w:val="00A61AC7"/>
    <w:rsid w:val="00A646AF"/>
    <w:rsid w:val="00A80260"/>
    <w:rsid w:val="00A94B13"/>
    <w:rsid w:val="00A95826"/>
    <w:rsid w:val="00A964AD"/>
    <w:rsid w:val="00AA32C5"/>
    <w:rsid w:val="00AA7020"/>
    <w:rsid w:val="00AB33CC"/>
    <w:rsid w:val="00AC487E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0035"/>
    <w:rsid w:val="00B87750"/>
    <w:rsid w:val="00B96C91"/>
    <w:rsid w:val="00BA27A0"/>
    <w:rsid w:val="00BB48C1"/>
    <w:rsid w:val="00BC2FE8"/>
    <w:rsid w:val="00BC543A"/>
    <w:rsid w:val="00BD7A6F"/>
    <w:rsid w:val="00BE35AC"/>
    <w:rsid w:val="00BF0670"/>
    <w:rsid w:val="00BF7C0A"/>
    <w:rsid w:val="00C01606"/>
    <w:rsid w:val="00C01C0E"/>
    <w:rsid w:val="00C02664"/>
    <w:rsid w:val="00C03402"/>
    <w:rsid w:val="00C044ED"/>
    <w:rsid w:val="00C27A78"/>
    <w:rsid w:val="00C3003E"/>
    <w:rsid w:val="00C305B1"/>
    <w:rsid w:val="00C34EBD"/>
    <w:rsid w:val="00C403CD"/>
    <w:rsid w:val="00C41816"/>
    <w:rsid w:val="00C42CED"/>
    <w:rsid w:val="00C46852"/>
    <w:rsid w:val="00C47836"/>
    <w:rsid w:val="00C61A29"/>
    <w:rsid w:val="00C80162"/>
    <w:rsid w:val="00C80210"/>
    <w:rsid w:val="00C823F1"/>
    <w:rsid w:val="00C91FAB"/>
    <w:rsid w:val="00C9245B"/>
    <w:rsid w:val="00C96AD9"/>
    <w:rsid w:val="00C97EB7"/>
    <w:rsid w:val="00CA0037"/>
    <w:rsid w:val="00CA6105"/>
    <w:rsid w:val="00CA6D7B"/>
    <w:rsid w:val="00CB2856"/>
    <w:rsid w:val="00CB432E"/>
    <w:rsid w:val="00CC02D5"/>
    <w:rsid w:val="00CC2561"/>
    <w:rsid w:val="00CC7C51"/>
    <w:rsid w:val="00CD33CA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37798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A01A0"/>
    <w:rsid w:val="00DB2915"/>
    <w:rsid w:val="00DB7A87"/>
    <w:rsid w:val="00DC023B"/>
    <w:rsid w:val="00DD08DA"/>
    <w:rsid w:val="00DF17A2"/>
    <w:rsid w:val="00DF608D"/>
    <w:rsid w:val="00DF651C"/>
    <w:rsid w:val="00E01E0D"/>
    <w:rsid w:val="00E02B84"/>
    <w:rsid w:val="00E04800"/>
    <w:rsid w:val="00E05246"/>
    <w:rsid w:val="00E141B6"/>
    <w:rsid w:val="00E254B7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2513"/>
    <w:rsid w:val="00E626A6"/>
    <w:rsid w:val="00E64E49"/>
    <w:rsid w:val="00E7575C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C4BEA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75522"/>
    <w:rsid w:val="00F80A5F"/>
    <w:rsid w:val="00F85F1F"/>
    <w:rsid w:val="00F91067"/>
    <w:rsid w:val="00F93630"/>
    <w:rsid w:val="00FA1DE4"/>
    <w:rsid w:val="00FA6FDB"/>
    <w:rsid w:val="00FA7669"/>
    <w:rsid w:val="00FA7D2C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3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tesec.com.br/relacao-investido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HYRCNR5SWDYV-532882092-40785</_dlc_DocId>
    <_dlc_DocIdUrl xmlns="b9360862-552f-4963-8e0f-4f94fc1c70f6">
      <Url>https://contatofortesec.sharepoint.com/sites/Controledeobrigaes/_layouts/15/DocIdRedir.aspx?ID=HYRCNR5SWDYV-532882092-40785</Url>
      <Description>HYRCNR5SWDYV-532882092-40785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913986ca-1b17-49e2-b408-ffcd5d3b92d4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9360862-552f-4963-8e0f-4f94fc1c70f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79A6F6-A7AD-4BC0-AAA6-A16C2B179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1653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3</cp:revision>
  <cp:lastPrinted>2023-09-20T14:42:00Z</cp:lastPrinted>
  <dcterms:created xsi:type="dcterms:W3CDTF">2023-09-20T13:55:00Z</dcterms:created>
  <dcterms:modified xsi:type="dcterms:W3CDTF">2023-09-20T14:42:00Z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5d199ecf-f2fd-4c06-acfc-9bf1ac6db2b6</vt:lpwstr>
  </property>
  <property fmtid="{D5CDD505-2E9C-101B-9397-08002B2CF9AE}" pid="5" name="MediaServiceImageTags">
    <vt:lpwstr/>
  </property>
</Properties>
</file>