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B738125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bookmarkStart w:id="0" w:name="_Hlk146204709"/>
      <w:r w:rsidR="001A3BB3" w:rsidRPr="001A3BB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598ª, 599ª, 600ª, 601ª, 602ª, 603ª, 604ª E 605ª</w:t>
      </w:r>
      <w:r w:rsidR="00D600D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End w:id="0"/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C720D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C720D">
        <w:rPr>
          <w:rFonts w:ascii="Open Sans" w:hAnsi="Open Sans" w:cs="Open Sans"/>
          <w:b/>
          <w:bCs/>
          <w:caps/>
          <w:sz w:val="20"/>
          <w:szCs w:val="20"/>
        </w:rPr>
        <w:t>24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BC720D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20CCF0" w14:textId="77777777" w:rsidR="00284D57" w:rsidRDefault="00284D57" w:rsidP="00284D5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”), emitidas sem ressalvas e sem opinião modificada, acompanhadas do relatório da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CIDFont+F2" w:hAnsi="CIDFont+F2" w:cs="CIDFont+F2"/>
        </w:rPr>
        <w:t>Baker Tilly 4Partners Auditores Independentes Ltda.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, na qualidade de auditor independente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elaboradas conforme a Resolução CVM 60, a Lei nº 6.404, de 15 de dezembro de 1976,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A9ADA73" w14:textId="77777777" w:rsidR="00AB2BE9" w:rsidRDefault="00AB2BE9" w:rsidP="00AB2BE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26A9680" w14:textId="77777777" w:rsidR="0016624E" w:rsidRDefault="0016624E" w:rsidP="0016624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3E1C6991" w14:textId="77777777" w:rsidR="0016624E" w:rsidRDefault="0016624E" w:rsidP="0016624E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30ABAF0" w14:textId="77777777" w:rsidR="0016624E" w:rsidRDefault="0016624E" w:rsidP="0016624E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48213E6A" w:rsidR="00870B67" w:rsidRPr="003130B8" w:rsidRDefault="00870B67" w:rsidP="003130B8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130B8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2B0916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1A3BB3" w:rsidRPr="001A3BB3">
        <w:rPr>
          <w:rFonts w:ascii="Open Sans" w:hAnsi="Open Sans" w:cs="Open Sans"/>
          <w:sz w:val="20"/>
          <w:szCs w:val="20"/>
        </w:rPr>
        <w:t xml:space="preserve">598ª, 599ª, 600ª, 601ª, 602ª, 603ª, 604ª E 605ª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1A3BB3" w:rsidRPr="001A3BB3">
        <w:rPr>
          <w:rFonts w:ascii="Open Sans" w:hAnsi="Open Sans" w:cs="Open Sans"/>
          <w:sz w:val="20"/>
          <w:szCs w:val="20"/>
        </w:rPr>
        <w:t xml:space="preserve">598ª, 599ª, 600ª, 601ª, 602ª, 603ª, 604ª E 605ª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77598">
        <w:rPr>
          <w:rFonts w:ascii="Open Sans" w:hAnsi="Open Sans" w:cs="Open Sans"/>
          <w:color w:val="000000" w:themeColor="text1"/>
          <w:sz w:val="20"/>
          <w:szCs w:val="20"/>
        </w:rPr>
        <w:t>15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agosto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 xml:space="preserve">conforme </w:t>
      </w:r>
      <w:r w:rsidR="00037358" w:rsidRPr="00C30995">
        <w:rPr>
          <w:rFonts w:ascii="Open Sans" w:hAnsi="Open Sans" w:cs="Open Sans"/>
          <w:sz w:val="20"/>
          <w:szCs w:val="20"/>
        </w:rPr>
        <w:t>aditado</w:t>
      </w:r>
      <w:r w:rsidR="00C97EB7" w:rsidRPr="00C30995">
        <w:rPr>
          <w:rFonts w:ascii="Open Sans" w:hAnsi="Open Sans" w:cs="Open Sans"/>
          <w:sz w:val="20"/>
          <w:szCs w:val="20"/>
        </w:rPr>
        <w:t>,</w:t>
      </w:r>
      <w:r w:rsidR="00B26FBF" w:rsidRPr="00C30995">
        <w:rPr>
          <w:rFonts w:ascii="Open Sans" w:hAnsi="Open Sans" w:cs="Open Sans"/>
          <w:sz w:val="20"/>
          <w:szCs w:val="20"/>
        </w:rPr>
        <w:t xml:space="preserve"> </w:t>
      </w:r>
      <w:r w:rsidRPr="00C30995">
        <w:rPr>
          <w:rFonts w:ascii="Open Sans" w:hAnsi="Open Sans" w:cs="Open Sans"/>
          <w:sz w:val="20"/>
          <w:szCs w:val="20"/>
        </w:rPr>
        <w:t xml:space="preserve">entre a Emissora e a </w:t>
      </w:r>
      <w:r w:rsidR="001A3BB3" w:rsidRPr="00C30995">
        <w:rPr>
          <w:rFonts w:ascii="Open Sans" w:hAnsi="Open Sans" w:cs="Open Sans"/>
          <w:sz w:val="20"/>
          <w:szCs w:val="20"/>
        </w:rPr>
        <w:t>Oliveira Trust</w:t>
      </w:r>
      <w:r w:rsidR="00D92191" w:rsidRPr="00C30995">
        <w:rPr>
          <w:rFonts w:ascii="Open Sans" w:hAnsi="Open Sans" w:cs="Open Sans"/>
          <w:sz w:val="20"/>
          <w:szCs w:val="20"/>
        </w:rPr>
        <w:t xml:space="preserve"> </w:t>
      </w:r>
      <w:r w:rsidR="00D06E52" w:rsidRPr="00C30995">
        <w:rPr>
          <w:rFonts w:ascii="Open Sans" w:hAnsi="Open Sans" w:cs="Open Sans"/>
          <w:sz w:val="20"/>
          <w:szCs w:val="20"/>
        </w:rPr>
        <w:t xml:space="preserve">Distribuidora De Títulos E Valores Mobiliários S.A </w:t>
      </w:r>
      <w:r w:rsidRPr="00C30995">
        <w:rPr>
          <w:rFonts w:ascii="Open Sans" w:hAnsi="Open Sans" w:cs="Open Sans"/>
          <w:sz w:val="20"/>
          <w:szCs w:val="20"/>
        </w:rPr>
        <w:t>(“</w:t>
      </w:r>
      <w:r w:rsidRPr="00C30995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C30995">
        <w:rPr>
          <w:rFonts w:ascii="Open Sans" w:hAnsi="Open Sans" w:cs="Open Sans"/>
          <w:sz w:val="20"/>
          <w:szCs w:val="20"/>
        </w:rPr>
        <w:t>” e “</w:t>
      </w:r>
      <w:r w:rsidRPr="00C30995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C30995">
        <w:rPr>
          <w:rFonts w:ascii="Open Sans" w:hAnsi="Open Sans" w:cs="Open Sans"/>
          <w:sz w:val="20"/>
          <w:szCs w:val="20"/>
        </w:rPr>
        <w:t>”, respectivamente)</w:t>
      </w:r>
      <w:r w:rsidRPr="00C30995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Caso a Emissora e o Agente Fiduciário recebam mais de uma Instrução de Voto do mesmo Titular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7042" w14:textId="77777777" w:rsidR="00F6769A" w:rsidRDefault="00F6769A" w:rsidP="00421DD1">
      <w:r>
        <w:separator/>
      </w:r>
    </w:p>
  </w:endnote>
  <w:endnote w:type="continuationSeparator" w:id="0">
    <w:p w14:paraId="65E93D2B" w14:textId="77777777" w:rsidR="00F6769A" w:rsidRDefault="00F6769A" w:rsidP="00421DD1">
      <w:r>
        <w:continuationSeparator/>
      </w:r>
    </w:p>
  </w:endnote>
  <w:endnote w:type="continuationNotice" w:id="1">
    <w:p w14:paraId="0C82C9F5" w14:textId="77777777" w:rsidR="00F6769A" w:rsidRDefault="00F67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C89F" w14:textId="77777777" w:rsidR="00F6769A" w:rsidRDefault="00F6769A" w:rsidP="00421DD1">
      <w:r>
        <w:separator/>
      </w:r>
    </w:p>
  </w:footnote>
  <w:footnote w:type="continuationSeparator" w:id="0">
    <w:p w14:paraId="3A9B356F" w14:textId="77777777" w:rsidR="00F6769A" w:rsidRDefault="00F6769A" w:rsidP="00421DD1">
      <w:r>
        <w:continuationSeparator/>
      </w:r>
    </w:p>
  </w:footnote>
  <w:footnote w:type="continuationNotice" w:id="1">
    <w:p w14:paraId="7976CE34" w14:textId="77777777" w:rsidR="00F6769A" w:rsidRDefault="00F67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6624E"/>
    <w:rsid w:val="00172C61"/>
    <w:rsid w:val="00174178"/>
    <w:rsid w:val="00180328"/>
    <w:rsid w:val="00182879"/>
    <w:rsid w:val="001833FF"/>
    <w:rsid w:val="00184FC6"/>
    <w:rsid w:val="00193DF5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4D57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0B8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4E428A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77598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31BA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63DE8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778FF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BE9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AF4F2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720D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30995"/>
    <w:rsid w:val="00C403CD"/>
    <w:rsid w:val="00C41816"/>
    <w:rsid w:val="00C4296E"/>
    <w:rsid w:val="00C42CED"/>
    <w:rsid w:val="00C61A29"/>
    <w:rsid w:val="00C64D54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6769A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HYRCNR5SWDYV-532882092-40944</_dlc_DocId>
    <_dlc_DocIdUrl xmlns="b9360862-552f-4963-8e0f-4f94fc1c70f6">
      <Url>https://contatofortesec.sharepoint.com/sites/Controledeobrigaes/_layouts/15/DocIdRedir.aspx?ID=HYRCNR5SWDYV-532882092-40944</Url>
      <Description>HYRCNR5SWDYV-532882092-40944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5AF3A-9A1F-46A7-8421-FDE440A2E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2023-10-05T13:51:00Z</cp:lastPrinted>
  <dcterms:created xsi:type="dcterms:W3CDTF">2023-09-25T14:50:00Z</dcterms:created>
  <dcterms:modified xsi:type="dcterms:W3CDTF">2023-10-05T13:51:00Z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54f02ec8-7be4-448d-b421-a9d1aa73e1d7</vt:lpwstr>
  </property>
  <property fmtid="{D5CDD505-2E9C-101B-9397-08002B2CF9AE}" pid="5" name="MediaServiceImageTags">
    <vt:lpwstr/>
  </property>
</Properties>
</file>