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04CEC524"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82045C" w:rsidRPr="00207C33">
        <w:rPr>
          <w:rFonts w:ascii="Open Sans" w:hAnsi="Open Sans" w:cs="Open Sans"/>
          <w:b/>
          <w:bCs/>
          <w:color w:val="000000" w:themeColor="text1"/>
          <w:sz w:val="20"/>
          <w:szCs w:val="20"/>
        </w:rPr>
        <w:t>ASSEMBLEIA GERAL DE TITULARES</w:t>
      </w:r>
      <w:r w:rsidR="0082045C">
        <w:rPr>
          <w:rFonts w:ascii="Open Sans" w:hAnsi="Open Sans" w:cs="Open Sans"/>
          <w:b/>
          <w:bCs/>
          <w:color w:val="000000" w:themeColor="text1"/>
          <w:sz w:val="20"/>
          <w:szCs w:val="20"/>
        </w:rPr>
        <w:t xml:space="preserve"> </w:t>
      </w:r>
      <w:r w:rsidR="00BC2FE8" w:rsidRPr="007A3B89">
        <w:rPr>
          <w:rFonts w:ascii="Open Sans" w:hAnsi="Open Sans" w:cs="Open Sans"/>
          <w:b/>
          <w:bCs/>
          <w:color w:val="000000" w:themeColor="text1"/>
          <w:sz w:val="20"/>
          <w:szCs w:val="20"/>
        </w:rPr>
        <w:t xml:space="preserve">DOS </w:t>
      </w:r>
      <w:r w:rsidR="00BC2FE8" w:rsidRPr="00AF1712">
        <w:rPr>
          <w:rFonts w:ascii="Open Sans" w:hAnsi="Open Sans" w:cs="Open Sans"/>
          <w:b/>
          <w:bCs/>
          <w:color w:val="000000" w:themeColor="text1"/>
          <w:sz w:val="20"/>
          <w:szCs w:val="20"/>
        </w:rPr>
        <w:t xml:space="preserve">CERTIFICADOS DE RECEBÍVEIS IMOBILIÁRIOS </w:t>
      </w:r>
      <w:bookmarkStart w:id="0" w:name="_Hlk40114722"/>
      <w:r w:rsidR="00711AC1" w:rsidRPr="006915D0">
        <w:rPr>
          <w:rFonts w:ascii="Open Sans" w:hAnsi="Open Sans" w:cs="Open Sans"/>
          <w:b/>
          <w:bCs/>
          <w:sz w:val="20"/>
          <w:szCs w:val="20"/>
        </w:rPr>
        <w:t>551ª, 552ª, 553ª, 554ª, 555ª, 556ª, 557ª E 558ª</w:t>
      </w:r>
      <w:r w:rsidR="00711AC1">
        <w:rPr>
          <w:rFonts w:ascii="Open Sans" w:hAnsi="Open Sans" w:cs="Open Sans"/>
          <w:b/>
          <w:bCs/>
          <w:sz w:val="20"/>
          <w:szCs w:val="20"/>
        </w:rPr>
        <w:t xml:space="preserve"> </w:t>
      </w:r>
      <w:r w:rsidR="00711AC1" w:rsidRPr="00F903F0">
        <w:rPr>
          <w:rFonts w:ascii="Open Sans" w:hAnsi="Open Sans" w:cs="Open Sans"/>
          <w:b/>
          <w:bCs/>
          <w:sz w:val="20"/>
          <w:szCs w:val="20"/>
        </w:rPr>
        <w:t>SÉRIE</w:t>
      </w:r>
      <w:bookmarkEnd w:id="0"/>
      <w:r w:rsidR="00711AC1" w:rsidRPr="00F903F0">
        <w:rPr>
          <w:rFonts w:ascii="Open Sans" w:hAnsi="Open Sans" w:cs="Open Sans"/>
          <w:b/>
          <w:bCs/>
          <w:sz w:val="20"/>
          <w:szCs w:val="20"/>
        </w:rPr>
        <w:t xml:space="preserve">S </w:t>
      </w:r>
      <w:r w:rsidR="00E432D3" w:rsidRPr="00E64E80">
        <w:rPr>
          <w:rFonts w:ascii="Open Sans" w:hAnsi="Open Sans" w:cs="Open Sans"/>
          <w:b/>
          <w:bCs/>
          <w:color w:val="000000" w:themeColor="text1"/>
          <w:sz w:val="20"/>
          <w:szCs w:val="20"/>
        </w:rPr>
        <w:t xml:space="preserve">DA </w:t>
      </w:r>
      <w:r w:rsidR="00F45D90" w:rsidRPr="00E64E80">
        <w:rPr>
          <w:rFonts w:ascii="Open Sans" w:hAnsi="Open Sans" w:cs="Open Sans"/>
          <w:b/>
          <w:bCs/>
          <w:color w:val="000000" w:themeColor="text1"/>
          <w:sz w:val="20"/>
          <w:szCs w:val="20"/>
        </w:rPr>
        <w:t>1</w:t>
      </w:r>
      <w:r w:rsidR="00E432D3" w:rsidRPr="00E64E80">
        <w:rPr>
          <w:rFonts w:ascii="Open Sans" w:hAnsi="Open Sans" w:cs="Open Sans"/>
          <w:b/>
          <w:bCs/>
          <w:color w:val="000000" w:themeColor="text1"/>
          <w:sz w:val="20"/>
          <w:szCs w:val="20"/>
        </w:rPr>
        <w:t xml:space="preserve">ª EMISSÃO </w:t>
      </w:r>
      <w:r w:rsidR="00BC2FE8" w:rsidRPr="00E64E80">
        <w:rPr>
          <w:rFonts w:ascii="Open Sans" w:hAnsi="Open Sans" w:cs="Open Sans"/>
          <w:b/>
          <w:bCs/>
          <w:color w:val="000000" w:themeColor="text1"/>
          <w:sz w:val="20"/>
          <w:szCs w:val="20"/>
        </w:rPr>
        <w:t>DA FORTE SECURITIZADORA S.A.</w:t>
      </w:r>
      <w:r w:rsidR="005A08C8" w:rsidRPr="00E64E80">
        <w:rPr>
          <w:rFonts w:ascii="Open Sans" w:hAnsi="Open Sans" w:cs="Open Sans"/>
          <w:b/>
          <w:sz w:val="20"/>
          <w:szCs w:val="20"/>
        </w:rPr>
        <w:t>,</w:t>
      </w:r>
      <w:r w:rsidRPr="00E64E80">
        <w:rPr>
          <w:rFonts w:ascii="Open Sans" w:hAnsi="Open Sans" w:cs="Open Sans"/>
          <w:b/>
          <w:caps/>
          <w:sz w:val="20"/>
          <w:szCs w:val="20"/>
        </w:rPr>
        <w:t xml:space="preserve"> a ser realizada em </w:t>
      </w:r>
      <w:r w:rsidR="00BC2FE8" w:rsidRPr="00E64E80">
        <w:rPr>
          <w:rFonts w:ascii="Open Sans" w:hAnsi="Open Sans" w:cs="Open Sans"/>
          <w:b/>
          <w:caps/>
          <w:sz w:val="20"/>
          <w:szCs w:val="20"/>
        </w:rPr>
        <w:t>PRIMEIRA</w:t>
      </w:r>
      <w:r w:rsidRPr="00E64E80">
        <w:rPr>
          <w:rFonts w:ascii="Open Sans" w:hAnsi="Open Sans" w:cs="Open Sans"/>
          <w:b/>
          <w:caps/>
          <w:sz w:val="20"/>
          <w:szCs w:val="20"/>
        </w:rPr>
        <w:t xml:space="preserve"> convocação</w:t>
      </w:r>
      <w:r w:rsidR="00B0580D" w:rsidRPr="00E64E80">
        <w:rPr>
          <w:rFonts w:ascii="Open Sans" w:hAnsi="Open Sans" w:cs="Open Sans"/>
          <w:b/>
          <w:caps/>
          <w:sz w:val="20"/>
          <w:szCs w:val="20"/>
        </w:rPr>
        <w:t xml:space="preserve"> em</w:t>
      </w:r>
      <w:r w:rsidR="00B0580D" w:rsidRPr="00E64E80">
        <w:rPr>
          <w:rFonts w:ascii="Open Sans" w:hAnsi="Open Sans" w:cs="Open Sans"/>
          <w:b/>
          <w:bCs/>
          <w:caps/>
          <w:sz w:val="20"/>
          <w:szCs w:val="20"/>
        </w:rPr>
        <w:t xml:space="preserve"> </w:t>
      </w:r>
      <w:r w:rsidR="00E64E80" w:rsidRPr="00E64E80">
        <w:rPr>
          <w:rFonts w:ascii="Open Sans" w:hAnsi="Open Sans" w:cs="Open Sans"/>
          <w:b/>
          <w:bCs/>
          <w:color w:val="000000" w:themeColor="text1"/>
          <w:sz w:val="20"/>
          <w:szCs w:val="20"/>
        </w:rPr>
        <w:t>27</w:t>
      </w:r>
      <w:r w:rsidR="00EC0133" w:rsidRPr="00E64E80">
        <w:rPr>
          <w:rFonts w:ascii="Open Sans" w:hAnsi="Open Sans" w:cs="Open Sans"/>
          <w:b/>
          <w:sz w:val="20"/>
          <w:szCs w:val="20"/>
        </w:rPr>
        <w:t xml:space="preserve"> </w:t>
      </w:r>
      <w:r w:rsidR="0051082E" w:rsidRPr="00E64E80">
        <w:rPr>
          <w:rFonts w:ascii="Open Sans" w:hAnsi="Open Sans" w:cs="Open Sans"/>
          <w:b/>
          <w:sz w:val="20"/>
          <w:szCs w:val="20"/>
        </w:rPr>
        <w:t>D</w:t>
      </w:r>
      <w:r w:rsidR="00382222" w:rsidRPr="00E64E80">
        <w:rPr>
          <w:rFonts w:ascii="Open Sans" w:hAnsi="Open Sans" w:cs="Open Sans"/>
          <w:b/>
          <w:sz w:val="20"/>
          <w:szCs w:val="20"/>
        </w:rPr>
        <w:t xml:space="preserve">E </w:t>
      </w:r>
      <w:r w:rsidR="00E64E80" w:rsidRPr="00E64E80">
        <w:rPr>
          <w:rFonts w:ascii="Open Sans" w:hAnsi="Open Sans" w:cs="Open Sans"/>
          <w:b/>
          <w:sz w:val="20"/>
          <w:szCs w:val="20"/>
        </w:rPr>
        <w:t>MARÇO</w:t>
      </w:r>
      <w:r w:rsidR="0091013D" w:rsidRPr="00E64E80">
        <w:rPr>
          <w:rFonts w:ascii="Open Sans" w:hAnsi="Open Sans" w:cs="Open Sans"/>
          <w:b/>
          <w:caps/>
          <w:sz w:val="20"/>
          <w:szCs w:val="20"/>
        </w:rPr>
        <w:t xml:space="preserve"> </w:t>
      </w:r>
      <w:r w:rsidR="00B0580D" w:rsidRPr="00E64E80">
        <w:rPr>
          <w:rFonts w:ascii="Open Sans" w:hAnsi="Open Sans" w:cs="Open Sans"/>
          <w:b/>
          <w:caps/>
          <w:sz w:val="20"/>
          <w:szCs w:val="20"/>
        </w:rPr>
        <w:t>de 202</w:t>
      </w:r>
      <w:r w:rsidR="002C60A6" w:rsidRPr="00E64E80">
        <w:rPr>
          <w:rFonts w:ascii="Open Sans" w:hAnsi="Open Sans" w:cs="Open Sans"/>
          <w:b/>
          <w:caps/>
          <w:sz w:val="20"/>
          <w:szCs w:val="20"/>
        </w:rPr>
        <w:t>4</w:t>
      </w:r>
      <w:r w:rsidRPr="00E64E80">
        <w:rPr>
          <w:rFonts w:ascii="Open Sans" w:hAnsi="Open Sans" w:cs="Open Sans"/>
          <w:b/>
          <w:caps/>
          <w:sz w:val="20"/>
          <w:szCs w:val="20"/>
        </w:rPr>
        <w:t xml:space="preserve"> e/ou </w:t>
      </w:r>
      <w:r w:rsidR="00B0580D" w:rsidRPr="00E64E80">
        <w:rPr>
          <w:rFonts w:ascii="Open Sans" w:hAnsi="Open Sans" w:cs="Open Sans"/>
          <w:b/>
          <w:caps/>
          <w:sz w:val="20"/>
          <w:szCs w:val="20"/>
        </w:rPr>
        <w:t xml:space="preserve">em </w:t>
      </w:r>
      <w:r w:rsidRPr="00E64E80">
        <w:rPr>
          <w:rFonts w:ascii="Open Sans" w:hAnsi="Open Sans" w:cs="Open Sans"/>
          <w:b/>
          <w:caps/>
          <w:sz w:val="20"/>
          <w:szCs w:val="20"/>
        </w:rPr>
        <w:t>eventuais reaberturas</w:t>
      </w:r>
      <w:r w:rsidR="00896EF0" w:rsidRPr="00E64E80">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85422B" w:rsidRDefault="00FB0D24" w:rsidP="00C41816">
      <w:pPr>
        <w:pStyle w:val="Estilo"/>
        <w:jc w:val="both"/>
        <w:rPr>
          <w:rFonts w:ascii="Open Sans" w:hAnsi="Open Sans" w:cs="Open Sans"/>
          <w:b/>
          <w:sz w:val="20"/>
          <w:szCs w:val="20"/>
          <w:shd w:val="clear" w:color="auto" w:fill="FFFFFF"/>
        </w:rPr>
      </w:pPr>
      <w:r w:rsidRPr="0085422B">
        <w:rPr>
          <w:rFonts w:ascii="Open Sans" w:hAnsi="Open Sans" w:cs="Open Sans"/>
          <w:b/>
          <w:sz w:val="20"/>
          <w:szCs w:val="20"/>
          <w:shd w:val="clear" w:color="auto" w:fill="FFFFFF"/>
        </w:rPr>
        <w:t>MANIFESTAÇÃO DE VOTO:</w:t>
      </w:r>
    </w:p>
    <w:p w14:paraId="7B1F2714" w14:textId="77777777" w:rsidR="00FB0D24" w:rsidRPr="0085422B" w:rsidRDefault="00FB0D24" w:rsidP="00351F1F">
      <w:pPr>
        <w:pStyle w:val="Estilo"/>
        <w:jc w:val="both"/>
        <w:rPr>
          <w:rFonts w:ascii="Open Sans" w:hAnsi="Open Sans" w:cs="Open Sans"/>
          <w:sz w:val="20"/>
          <w:szCs w:val="20"/>
          <w:shd w:val="clear" w:color="auto" w:fill="FFFFFF"/>
        </w:rPr>
      </w:pPr>
    </w:p>
    <w:p w14:paraId="21D425B3" w14:textId="77777777" w:rsidR="00951A3E" w:rsidRPr="00951A3E" w:rsidRDefault="00951A3E" w:rsidP="00951A3E">
      <w:pPr>
        <w:widowControl w:val="0"/>
        <w:numPr>
          <w:ilvl w:val="0"/>
          <w:numId w:val="13"/>
        </w:numPr>
        <w:autoSpaceDE w:val="0"/>
        <w:autoSpaceDN w:val="0"/>
        <w:adjustRightInd w:val="0"/>
        <w:jc w:val="both"/>
        <w:rPr>
          <w:rFonts w:ascii="Open Sans" w:eastAsiaTheme="minorHAnsi" w:hAnsi="Open Sans" w:cs="Open Sans"/>
          <w:color w:val="000000" w:themeColor="text1"/>
          <w:sz w:val="20"/>
          <w:szCs w:val="20"/>
          <w:lang w:eastAsia="pt-BR"/>
        </w:rPr>
      </w:pPr>
      <w:r w:rsidRPr="00951A3E">
        <w:rPr>
          <w:rFonts w:ascii="Open Sans" w:eastAsiaTheme="minorHAnsi" w:hAnsi="Open Sans" w:cs="Open Sans"/>
          <w:color w:val="000000" w:themeColor="text1"/>
          <w:sz w:val="20"/>
          <w:szCs w:val="20"/>
          <w:lang w:eastAsia="pt-BR"/>
        </w:rPr>
        <w:t>a aprovação, ou não, das Demonstrações Financeiras do Patrimônio Separado referentes ao exercício encerrado em 30 de setembro de 2023 (“</w:t>
      </w:r>
      <w:r w:rsidRPr="00951A3E">
        <w:rPr>
          <w:rFonts w:ascii="Open Sans" w:eastAsiaTheme="minorHAnsi" w:hAnsi="Open Sans" w:cs="Open Sans"/>
          <w:color w:val="000000" w:themeColor="text1"/>
          <w:sz w:val="20"/>
          <w:szCs w:val="20"/>
          <w:u w:val="single"/>
          <w:lang w:eastAsia="pt-BR"/>
        </w:rPr>
        <w:t>Demonstrações Financeiras</w:t>
      </w:r>
      <w:r w:rsidRPr="00951A3E">
        <w:rPr>
          <w:rFonts w:ascii="Open Sans" w:eastAsiaTheme="minorHAnsi" w:hAnsi="Open Sans" w:cs="Open Sans"/>
          <w:color w:val="000000" w:themeColor="text1"/>
          <w:sz w:val="20"/>
          <w:szCs w:val="20"/>
          <w:lang w:eastAsia="pt-BR"/>
        </w:rPr>
        <w:t>”), emitidas e apresentadas pela Emissora e disponibilizadas em seu Website (</w:t>
      </w:r>
      <w:hyperlink r:id="rId12" w:history="1">
        <w:r w:rsidRPr="00951A3E">
          <w:rPr>
            <w:rStyle w:val="Hyperlink"/>
            <w:rFonts w:ascii="Open Sans" w:eastAsiaTheme="minorHAnsi" w:hAnsi="Open Sans" w:cs="Open Sans"/>
            <w:sz w:val="20"/>
            <w:szCs w:val="20"/>
            <w:lang w:eastAsia="pt-BR"/>
          </w:rPr>
          <w:t>www.fortesec.com.br</w:t>
        </w:r>
      </w:hyperlink>
      <w:r w:rsidRPr="00951A3E">
        <w:rPr>
          <w:rFonts w:ascii="Open Sans" w:eastAsiaTheme="minorHAnsi" w:hAnsi="Open Sans" w:cs="Open Sans"/>
          <w:color w:val="000000" w:themeColor="text1"/>
          <w:sz w:val="20"/>
          <w:szCs w:val="20"/>
          <w:lang w:eastAsia="pt-BR"/>
        </w:rPr>
        <w:t xml:space="preserve">) sem ressalvas e sem opinião modificada, acompanhadas do relatório da Baker </w:t>
      </w:r>
      <w:proofErr w:type="spellStart"/>
      <w:r w:rsidRPr="00951A3E">
        <w:rPr>
          <w:rFonts w:ascii="Open Sans" w:eastAsiaTheme="minorHAnsi" w:hAnsi="Open Sans" w:cs="Open Sans"/>
          <w:color w:val="000000" w:themeColor="text1"/>
          <w:sz w:val="20"/>
          <w:szCs w:val="20"/>
          <w:lang w:eastAsia="pt-BR"/>
        </w:rPr>
        <w:t>Tilly</w:t>
      </w:r>
      <w:proofErr w:type="spellEnd"/>
      <w:r w:rsidRPr="00951A3E">
        <w:rPr>
          <w:rFonts w:ascii="Open Sans" w:eastAsiaTheme="minorHAnsi" w:hAnsi="Open Sans" w:cs="Open Sans"/>
          <w:color w:val="000000" w:themeColor="text1"/>
          <w:sz w:val="20"/>
          <w:szCs w:val="20"/>
          <w:lang w:eastAsia="pt-BR"/>
        </w:rPr>
        <w:t xml:space="preserve"> 4Partners Auditores Independentes Ltda., na qualidade de auditor independente, elaboradas conforme a Resolução CVM 60, a Lei nº 6.404, de 15 de dezembro de 1976, conforme alterada, e demais normas contábeis, legais e regulatórias aplicáveis </w:t>
      </w:r>
    </w:p>
    <w:p w14:paraId="6578F170" w14:textId="77777777" w:rsidR="00CF78BE" w:rsidRPr="0085422B"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85422B"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85422B">
        <w:rPr>
          <w:rFonts w:ascii="Open Sans" w:hAnsi="Open Sans" w:cs="Open Sans"/>
          <w:color w:val="000000" w:themeColor="text1"/>
          <w:sz w:val="20"/>
          <w:szCs w:val="20"/>
        </w:rPr>
        <w:t xml:space="preserve"> </w:t>
      </w:r>
      <w:r w:rsidRPr="0085422B">
        <w:rPr>
          <w:rFonts w:ascii="Open Sans" w:hAnsi="Open Sans" w:cs="Open Sans"/>
          <w:b/>
          <w:sz w:val="20"/>
          <w:szCs w:val="20"/>
          <w:shd w:val="clear" w:color="auto" w:fill="FFFFFF"/>
        </w:rPr>
        <w:t>[</w:t>
      </w:r>
      <w:r w:rsidRPr="0085422B">
        <w:rPr>
          <w:rFonts w:ascii="Open Sans" w:hAnsi="Open Sans" w:cs="Open Sans"/>
          <w:b/>
          <w:sz w:val="20"/>
          <w:szCs w:val="20"/>
          <w:shd w:val="clear" w:color="auto" w:fill="FFFFFF"/>
        </w:rPr>
        <w:tab/>
        <w:t>] APROVAR</w:t>
      </w:r>
      <w:r w:rsidRPr="0085422B">
        <w:rPr>
          <w:rFonts w:ascii="Open Sans" w:hAnsi="Open Sans" w:cs="Open Sans"/>
          <w:b/>
          <w:sz w:val="20"/>
          <w:szCs w:val="20"/>
          <w:shd w:val="clear" w:color="auto" w:fill="FFFFFF"/>
        </w:rPr>
        <w:tab/>
      </w:r>
      <w:r w:rsidRPr="0085422B">
        <w:rPr>
          <w:rFonts w:ascii="Open Sans" w:hAnsi="Open Sans" w:cs="Open Sans"/>
          <w:b/>
          <w:sz w:val="20"/>
          <w:szCs w:val="20"/>
          <w:shd w:val="clear" w:color="auto" w:fill="FFFFFF"/>
        </w:rPr>
        <w:tab/>
        <w:t>[</w:t>
      </w:r>
      <w:r w:rsidRPr="0085422B">
        <w:rPr>
          <w:rFonts w:ascii="Open Sans" w:hAnsi="Open Sans" w:cs="Open Sans"/>
          <w:b/>
          <w:sz w:val="20"/>
          <w:szCs w:val="20"/>
          <w:shd w:val="clear" w:color="auto" w:fill="FFFFFF"/>
        </w:rPr>
        <w:tab/>
        <w:t>] REJEITAR</w:t>
      </w:r>
      <w:r w:rsidRPr="0085422B">
        <w:rPr>
          <w:rFonts w:ascii="Open Sans" w:hAnsi="Open Sans" w:cs="Open Sans"/>
          <w:b/>
          <w:sz w:val="20"/>
          <w:szCs w:val="20"/>
          <w:shd w:val="clear" w:color="auto" w:fill="FFFFFF"/>
        </w:rPr>
        <w:tab/>
      </w:r>
      <w:r w:rsidRPr="0085422B">
        <w:rPr>
          <w:rFonts w:ascii="Open Sans" w:hAnsi="Open Sans" w:cs="Open Sans"/>
          <w:b/>
          <w:sz w:val="20"/>
          <w:szCs w:val="20"/>
          <w:shd w:val="clear" w:color="auto" w:fill="FFFFFF"/>
        </w:rPr>
        <w:tab/>
        <w:t>[</w:t>
      </w:r>
      <w:r w:rsidRPr="0085422B">
        <w:rPr>
          <w:rFonts w:ascii="Open Sans" w:hAnsi="Open Sans" w:cs="Open Sans"/>
          <w:b/>
          <w:sz w:val="20"/>
          <w:szCs w:val="20"/>
          <w:shd w:val="clear" w:color="auto" w:fill="FFFFFF"/>
        </w:rPr>
        <w:tab/>
        <w:t>] ABSTER-SE</w:t>
      </w:r>
    </w:p>
    <w:p w14:paraId="6F38DE16" w14:textId="77777777" w:rsidR="00B15C01" w:rsidRPr="00904F69" w:rsidRDefault="00B15C01" w:rsidP="00B15C01">
      <w:pPr>
        <w:pStyle w:val="Estilo"/>
        <w:pBdr>
          <w:bottom w:val="single" w:sz="4" w:space="1" w:color="auto"/>
        </w:pBdr>
        <w:jc w:val="both"/>
        <w:rPr>
          <w:rFonts w:ascii="Open Sans" w:hAnsi="Open Sans" w:cs="Open Sans"/>
          <w:sz w:val="20"/>
          <w:szCs w:val="20"/>
          <w:highlight w:val="yellow"/>
          <w:shd w:val="clear" w:color="auto" w:fill="FFFFFF"/>
        </w:rPr>
      </w:pPr>
    </w:p>
    <w:p w14:paraId="423810DA" w14:textId="77777777" w:rsidR="00B9194B" w:rsidRPr="007A3B89" w:rsidRDefault="00B9194B"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16DECAF1"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5868B0" w:rsidRPr="005868B0">
        <w:rPr>
          <w:rFonts w:ascii="Open Sans" w:hAnsi="Open Sans" w:cs="Open Sans"/>
          <w:sz w:val="20"/>
          <w:szCs w:val="20"/>
          <w:shd w:val="clear" w:color="auto" w:fill="FFFFFF"/>
        </w:rPr>
        <w:t>A</w:t>
      </w:r>
      <w:r w:rsidR="005868B0">
        <w:rPr>
          <w:rFonts w:ascii="Open Sans" w:hAnsi="Open Sans" w:cs="Open Sans"/>
          <w:sz w:val="20"/>
          <w:szCs w:val="20"/>
          <w:shd w:val="clear" w:color="auto" w:fill="FFFFFF"/>
        </w:rPr>
        <w:t>ssembleia Geral de Titulares</w:t>
      </w:r>
      <w:r w:rsidR="00DB7A87">
        <w:rPr>
          <w:rFonts w:ascii="Open Sans" w:hAnsi="Open Sans" w:cs="Open Sans"/>
          <w:sz w:val="20"/>
          <w:szCs w:val="20"/>
          <w:shd w:val="clear" w:color="auto" w:fill="FFFFFF"/>
        </w:rPr>
        <w:t xml:space="preserve"> </w:t>
      </w:r>
      <w:r w:rsidR="00481AC4" w:rsidRPr="007A3B89">
        <w:rPr>
          <w:rFonts w:ascii="Open Sans" w:hAnsi="Open Sans" w:cs="Open Sans"/>
          <w:color w:val="000000" w:themeColor="text1"/>
          <w:sz w:val="20"/>
          <w:szCs w:val="20"/>
        </w:rPr>
        <w:t xml:space="preserve">dos Certificados de Recebíveis Imobiliários </w:t>
      </w:r>
      <w:r w:rsidR="006F3165">
        <w:rPr>
          <w:rFonts w:ascii="Open Sans" w:hAnsi="Open Sans" w:cs="Open Sans"/>
          <w:sz w:val="20"/>
          <w:szCs w:val="20"/>
        </w:rPr>
        <w:t xml:space="preserve">Assembleia Geral (“AGTCRI” ou “Assembleia”) </w:t>
      </w:r>
      <w:r w:rsidR="00481AC4" w:rsidRPr="005E468B">
        <w:rPr>
          <w:rFonts w:ascii="Open Sans" w:hAnsi="Open Sans" w:cs="Open Sans"/>
          <w:color w:val="000000" w:themeColor="text1"/>
          <w:sz w:val="20"/>
          <w:szCs w:val="20"/>
        </w:rPr>
        <w:t>d</w:t>
      </w:r>
      <w:r w:rsidR="00BD7A6F" w:rsidRPr="005E468B">
        <w:rPr>
          <w:rFonts w:ascii="Open Sans" w:hAnsi="Open Sans" w:cs="Open Sans"/>
          <w:color w:val="000000" w:themeColor="text1"/>
          <w:sz w:val="20"/>
          <w:szCs w:val="20"/>
        </w:rPr>
        <w:t>a</w:t>
      </w:r>
      <w:r w:rsidR="001C72A9" w:rsidRPr="005E468B">
        <w:rPr>
          <w:rFonts w:ascii="Open Sans" w:hAnsi="Open Sans" w:cs="Open Sans"/>
          <w:color w:val="000000" w:themeColor="text1"/>
          <w:sz w:val="20"/>
          <w:szCs w:val="20"/>
        </w:rPr>
        <w:t>s</w:t>
      </w:r>
      <w:r w:rsidR="00481AC4" w:rsidRPr="005E468B">
        <w:rPr>
          <w:rFonts w:ascii="Open Sans" w:hAnsi="Open Sans" w:cs="Open Sans"/>
          <w:color w:val="000000" w:themeColor="text1"/>
          <w:sz w:val="20"/>
          <w:szCs w:val="20"/>
        </w:rPr>
        <w:t xml:space="preserve"> </w:t>
      </w:r>
      <w:r w:rsidR="00711AC1" w:rsidRPr="00711AC1">
        <w:rPr>
          <w:rFonts w:ascii="Open Sans" w:hAnsi="Open Sans" w:cs="Open Sans"/>
          <w:color w:val="000000" w:themeColor="text1"/>
          <w:sz w:val="20"/>
          <w:szCs w:val="20"/>
        </w:rPr>
        <w:t xml:space="preserve">551ª, 552ª, 553ª, 554ª, 555ª, 556ª, 557ª E 558ª séries </w:t>
      </w:r>
      <w:r w:rsidR="00481AC4" w:rsidRPr="005E468B">
        <w:rPr>
          <w:rFonts w:ascii="Open Sans" w:hAnsi="Open Sans" w:cs="Open Sans"/>
          <w:color w:val="000000" w:themeColor="text1"/>
          <w:sz w:val="20"/>
          <w:szCs w:val="20"/>
        </w:rPr>
        <w:t xml:space="preserve">da </w:t>
      </w:r>
      <w:r w:rsidR="006063EE" w:rsidRPr="005E468B">
        <w:rPr>
          <w:rFonts w:ascii="Open Sans" w:hAnsi="Open Sans" w:cs="Open Sans"/>
          <w:color w:val="000000" w:themeColor="text1"/>
          <w:sz w:val="20"/>
          <w:szCs w:val="20"/>
        </w:rPr>
        <w:t>1</w:t>
      </w:r>
      <w:r w:rsidR="00481AC4" w:rsidRPr="005E468B">
        <w:rPr>
          <w:rFonts w:ascii="Open Sans" w:hAnsi="Open Sans" w:cs="Open Sans"/>
          <w:color w:val="000000" w:themeColor="text1"/>
          <w:sz w:val="20"/>
          <w:szCs w:val="20"/>
        </w:rPr>
        <w:t>ª Emissão da Forte Securitizadora S.A.</w:t>
      </w:r>
      <w:r w:rsidR="00481AC4" w:rsidRPr="005E468B">
        <w:rPr>
          <w:rFonts w:ascii="Open Sans" w:hAnsi="Open Sans" w:cs="Open Sans"/>
          <w:sz w:val="20"/>
          <w:szCs w:val="20"/>
          <w:shd w:val="clear" w:color="auto" w:fill="FFFFFF"/>
        </w:rPr>
        <w:t xml:space="preserve"> </w:t>
      </w:r>
      <w:r w:rsidRPr="005E468B">
        <w:rPr>
          <w:rFonts w:ascii="Open Sans" w:hAnsi="Open Sans" w:cs="Open Sans"/>
          <w:sz w:val="20"/>
          <w:szCs w:val="20"/>
          <w:shd w:val="clear" w:color="auto" w:fill="FFFFFF"/>
        </w:rPr>
        <w:t>(“</w:t>
      </w:r>
      <w:r w:rsidRPr="005E468B">
        <w:rPr>
          <w:rFonts w:ascii="Open Sans" w:hAnsi="Open Sans" w:cs="Open Sans"/>
          <w:sz w:val="20"/>
          <w:szCs w:val="20"/>
          <w:u w:val="single"/>
          <w:shd w:val="clear" w:color="auto" w:fill="FFFFFF"/>
        </w:rPr>
        <w:t>Emissão</w:t>
      </w:r>
      <w:r w:rsidRPr="005E468B">
        <w:rPr>
          <w:rFonts w:ascii="Open Sans" w:hAnsi="Open Sans" w:cs="Open Sans"/>
          <w:sz w:val="20"/>
          <w:szCs w:val="20"/>
          <w:shd w:val="clear" w:color="auto" w:fill="FFFFFF"/>
        </w:rPr>
        <w:t>”, “</w:t>
      </w:r>
      <w:r w:rsidRPr="005E468B">
        <w:rPr>
          <w:rFonts w:ascii="Open Sans" w:hAnsi="Open Sans" w:cs="Open Sans"/>
          <w:sz w:val="20"/>
          <w:szCs w:val="20"/>
          <w:u w:val="single"/>
          <w:shd w:val="clear" w:color="auto" w:fill="FFFFFF"/>
        </w:rPr>
        <w:t>CR</w:t>
      </w:r>
      <w:r w:rsidR="00481AC4" w:rsidRPr="005E468B">
        <w:rPr>
          <w:rFonts w:ascii="Open Sans" w:hAnsi="Open Sans" w:cs="Open Sans"/>
          <w:sz w:val="20"/>
          <w:szCs w:val="20"/>
          <w:u w:val="single"/>
          <w:shd w:val="clear" w:color="auto" w:fill="FFFFFF"/>
        </w:rPr>
        <w:t>I</w:t>
      </w:r>
      <w:r w:rsidRPr="005E468B">
        <w:rPr>
          <w:rFonts w:ascii="Open Sans" w:hAnsi="Open Sans" w:cs="Open Sans"/>
          <w:sz w:val="20"/>
          <w:szCs w:val="20"/>
          <w:shd w:val="clear" w:color="auto" w:fill="FFFFFF"/>
        </w:rPr>
        <w:t>” e "</w:t>
      </w:r>
      <w:r w:rsidRPr="005E468B">
        <w:rPr>
          <w:rFonts w:ascii="Open Sans" w:hAnsi="Open Sans" w:cs="Open Sans"/>
          <w:sz w:val="20"/>
          <w:szCs w:val="20"/>
          <w:u w:val="single"/>
          <w:shd w:val="clear" w:color="auto" w:fill="FFFFFF"/>
        </w:rPr>
        <w:t>Emissora</w:t>
      </w:r>
      <w:r w:rsidRPr="005E468B">
        <w:rPr>
          <w:rFonts w:ascii="Open Sans" w:hAnsi="Open Sans" w:cs="Open Sans"/>
          <w:sz w:val="20"/>
          <w:szCs w:val="20"/>
          <w:shd w:val="clear" w:color="auto" w:fill="FFFFFF"/>
        </w:rPr>
        <w:t>", respectivamente), que não</w:t>
      </w:r>
      <w:r w:rsidRPr="007A3B89">
        <w:rPr>
          <w:rFonts w:ascii="Open Sans" w:hAnsi="Open Sans" w:cs="Open Sans"/>
          <w:sz w:val="20"/>
          <w:szCs w:val="20"/>
          <w:shd w:val="clear" w:color="auto" w:fill="FFFFFF"/>
        </w:rPr>
        <w:t xml:space="preserve">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6063EE">
        <w:rPr>
          <w:rFonts w:ascii="Open Sans" w:hAnsi="Open Sans" w:cs="Open Sans"/>
          <w:i/>
          <w:iCs/>
          <w:sz w:val="20"/>
          <w:szCs w:val="20"/>
        </w:rPr>
        <w:t xml:space="preserve"> </w:t>
      </w:r>
      <w:r w:rsidR="00885AD8" w:rsidRPr="00885AD8">
        <w:rPr>
          <w:rFonts w:ascii="Open Sans" w:hAnsi="Open Sans" w:cs="Open Sans"/>
          <w:i/>
          <w:iCs/>
          <w:sz w:val="20"/>
          <w:szCs w:val="20"/>
        </w:rPr>
        <w:t xml:space="preserve">551ª, 552ª, 553ª, 554ª, 555ª, 556ª, 557ª E 558ª séries </w:t>
      </w:r>
      <w:r w:rsidR="00481AC4" w:rsidRPr="006063EE">
        <w:rPr>
          <w:rFonts w:ascii="Open Sans" w:hAnsi="Open Sans" w:cs="Open Sans"/>
          <w:i/>
          <w:iCs/>
          <w:sz w:val="20"/>
          <w:szCs w:val="20"/>
        </w:rPr>
        <w:t xml:space="preserve">da </w:t>
      </w:r>
      <w:r w:rsidR="006063EE" w:rsidRPr="006063EE">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Securitizadora S.A.</w:t>
      </w:r>
      <w:r w:rsidRPr="005603A8">
        <w:rPr>
          <w:rFonts w:ascii="Open Sans" w:hAnsi="Open Sans" w:cs="Open Sans"/>
          <w:iCs/>
          <w:sz w:val="20"/>
          <w:szCs w:val="20"/>
        </w:rPr>
        <w:t>,</w:t>
      </w:r>
      <w:r w:rsidRPr="005603A8">
        <w:rPr>
          <w:rFonts w:ascii="Open Sans" w:hAnsi="Open Sans" w:cs="Open Sans"/>
          <w:sz w:val="20"/>
          <w:szCs w:val="20"/>
        </w:rPr>
        <w:t xml:space="preserve"> </w:t>
      </w:r>
      <w:r w:rsidR="00DC023B">
        <w:rPr>
          <w:rFonts w:ascii="Open Sans" w:hAnsi="Open Sans" w:cs="Open Sans"/>
          <w:sz w:val="20"/>
          <w:szCs w:val="20"/>
        </w:rPr>
        <w:t xml:space="preserve">datado de </w:t>
      </w:r>
      <w:r w:rsidR="00C17E09" w:rsidRPr="00C17E09">
        <w:rPr>
          <w:rFonts w:ascii="Open Sans" w:hAnsi="Open Sans" w:cs="Open Sans"/>
          <w:color w:val="000000" w:themeColor="text1"/>
          <w:sz w:val="20"/>
          <w:szCs w:val="20"/>
        </w:rPr>
        <w:t>06 de setembro de 2021</w:t>
      </w:r>
      <w:r w:rsidR="00DC023B" w:rsidRPr="009B5AE2">
        <w:rPr>
          <w:rFonts w:ascii="Open Sans" w:hAnsi="Open Sans" w:cs="Open Sans"/>
          <w:sz w:val="20"/>
          <w:szCs w:val="20"/>
        </w:rPr>
        <w:t xml:space="preserve">, </w:t>
      </w:r>
      <w:r w:rsidR="00037358" w:rsidRPr="009B5AE2">
        <w:rPr>
          <w:rFonts w:ascii="Open Sans" w:hAnsi="Open Sans" w:cs="Open Sans"/>
          <w:sz w:val="20"/>
          <w:szCs w:val="20"/>
        </w:rPr>
        <w:t>conforme</w:t>
      </w:r>
      <w:r w:rsidR="00037358">
        <w:rPr>
          <w:rFonts w:ascii="Open Sans" w:hAnsi="Open Sans" w:cs="Open Sans"/>
          <w:sz w:val="20"/>
          <w:szCs w:val="20"/>
        </w:rPr>
        <w:t xml:space="preserve"> aditado</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D06E52" w:rsidRPr="008F7527">
        <w:rPr>
          <w:rFonts w:ascii="Open Sans" w:hAnsi="Open Sans" w:cs="Open Sans"/>
          <w:sz w:val="20"/>
          <w:szCs w:val="20"/>
        </w:rPr>
        <w:t xml:space="preserve">Oliveira Trust Distribuidora De Títulos E Valores Mobiliários S.A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Default="00FB0D24" w:rsidP="00C41816">
      <w:pPr>
        <w:pStyle w:val="Estilo"/>
        <w:pBdr>
          <w:bottom w:val="single" w:sz="12" w:space="1" w:color="auto"/>
        </w:pBdr>
        <w:jc w:val="both"/>
        <w:rPr>
          <w:rFonts w:ascii="Open Sans" w:hAnsi="Open Sans" w:cs="Open Sans"/>
          <w:sz w:val="20"/>
          <w:szCs w:val="20"/>
          <w:shd w:val="clear" w:color="auto" w:fill="FFFFFF"/>
        </w:rPr>
      </w:pPr>
    </w:p>
    <w:p w14:paraId="7E1FF598" w14:textId="77777777" w:rsidR="00C63CF5" w:rsidRDefault="00C63CF5" w:rsidP="00C63CF5">
      <w:pPr>
        <w:pStyle w:val="Estilo"/>
        <w:pBdr>
          <w:bottom w:val="single" w:sz="12" w:space="1" w:color="auto"/>
        </w:pBdr>
        <w:jc w:val="both"/>
        <w:rPr>
          <w:rFonts w:ascii="Open Sans" w:hAnsi="Open Sans" w:cs="Open Sans"/>
          <w:sz w:val="20"/>
          <w:szCs w:val="20"/>
        </w:rPr>
      </w:pPr>
      <w:r w:rsidRPr="5EA1973F">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 e demais partes da operação, bem como entre partes relacionadas, conforme definição prevista na Resolução CVM 94/2022 - Pronunciamento Técnico CPC 05, bem como no art. 32 da Resolução CVM 60/2021, ao artigo 115 § 1° da Lei 6.404/76.</w:t>
      </w:r>
    </w:p>
    <w:p w14:paraId="2B1DCB1F" w14:textId="77777777" w:rsidR="00C63CF5" w:rsidRDefault="00C63CF5" w:rsidP="00C63CF5">
      <w:pPr>
        <w:pStyle w:val="Estilo"/>
        <w:pBdr>
          <w:bottom w:val="single" w:sz="12" w:space="1" w:color="auto"/>
        </w:pBdr>
        <w:jc w:val="both"/>
        <w:rPr>
          <w:rFonts w:ascii="Open Sans" w:hAnsi="Open Sans" w:cs="Open Sans"/>
          <w:sz w:val="20"/>
          <w:szCs w:val="20"/>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1080CB4A"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DB7A87">
        <w:rPr>
          <w:rFonts w:ascii="Open Sans" w:hAnsi="Open Sans" w:cs="Open Sans"/>
          <w:sz w:val="20"/>
          <w:szCs w:val="20"/>
          <w:shd w:val="clear" w:color="auto" w:fill="FFFFFF"/>
        </w:rPr>
        <w:t>Geral de Titulares</w:t>
      </w:r>
      <w:r w:rsidR="00DB7A87" w:rsidRPr="00DB7A87">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222AA0">
      <w:headerReference w:type="default" r:id="rId13"/>
      <w:footerReference w:type="default" r:id="rId14"/>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026A" w14:textId="77777777" w:rsidR="00222AA0" w:rsidRDefault="00222AA0" w:rsidP="00421DD1">
      <w:r>
        <w:separator/>
      </w:r>
    </w:p>
  </w:endnote>
  <w:endnote w:type="continuationSeparator" w:id="0">
    <w:p w14:paraId="0A7D1CB6" w14:textId="77777777" w:rsidR="00222AA0" w:rsidRDefault="00222AA0"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C24983"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E06A" w14:textId="77777777" w:rsidR="00222AA0" w:rsidRDefault="00222AA0" w:rsidP="00421DD1">
      <w:r>
        <w:separator/>
      </w:r>
    </w:p>
  </w:footnote>
  <w:footnote w:type="continuationSeparator" w:id="0">
    <w:p w14:paraId="61D0AE72" w14:textId="77777777" w:rsidR="00222AA0" w:rsidRDefault="00222AA0"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C24983"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1635716772" name="Imagem 1635716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C24983" w:rsidRDefault="00C2498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950A8"/>
    <w:multiLevelType w:val="hybridMultilevel"/>
    <w:tmpl w:val="FD204AEC"/>
    <w:lvl w:ilvl="0" w:tplc="A238B272">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6EEA5F46"/>
    <w:multiLevelType w:val="hybridMultilevel"/>
    <w:tmpl w:val="B3D6B68A"/>
    <w:lvl w:ilvl="0" w:tplc="F3406B88">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695301513">
    <w:abstractNumId w:val="5"/>
  </w:num>
  <w:num w:numId="2" w16cid:durableId="517040810">
    <w:abstractNumId w:val="8"/>
  </w:num>
  <w:num w:numId="3" w16cid:durableId="947539878">
    <w:abstractNumId w:val="4"/>
    <w:lvlOverride w:ilvl="0">
      <w:lvl w:ilvl="0">
        <w:numFmt w:val="decimal"/>
        <w:lvlText w:val="%1."/>
        <w:lvlJc w:val="left"/>
      </w:lvl>
    </w:lvlOverride>
  </w:num>
  <w:num w:numId="4" w16cid:durableId="356665983">
    <w:abstractNumId w:val="11"/>
    <w:lvlOverride w:ilvl="0">
      <w:lvl w:ilvl="0">
        <w:numFmt w:val="decimal"/>
        <w:lvlText w:val="%1."/>
        <w:lvlJc w:val="left"/>
      </w:lvl>
    </w:lvlOverride>
  </w:num>
  <w:num w:numId="5" w16cid:durableId="933634029">
    <w:abstractNumId w:val="3"/>
    <w:lvlOverride w:ilvl="0">
      <w:lvl w:ilvl="0">
        <w:numFmt w:val="decimal"/>
        <w:lvlText w:val="%1."/>
        <w:lvlJc w:val="left"/>
      </w:lvl>
    </w:lvlOverride>
  </w:num>
  <w:num w:numId="6" w16cid:durableId="2025669896">
    <w:abstractNumId w:val="0"/>
  </w:num>
  <w:num w:numId="7" w16cid:durableId="2044942030">
    <w:abstractNumId w:val="1"/>
  </w:num>
  <w:num w:numId="8" w16cid:durableId="682362970">
    <w:abstractNumId w:val="13"/>
  </w:num>
  <w:num w:numId="9" w16cid:durableId="1076433941">
    <w:abstractNumId w:val="9"/>
  </w:num>
  <w:num w:numId="10" w16cid:durableId="18709938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8627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9103475">
    <w:abstractNumId w:val="7"/>
  </w:num>
  <w:num w:numId="13" w16cid:durableId="2060321044">
    <w:abstractNumId w:val="12"/>
  </w:num>
  <w:num w:numId="14" w16cid:durableId="173958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5441862">
    <w:abstractNumId w:val="6"/>
  </w:num>
  <w:num w:numId="16" w16cid:durableId="1697148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072AF"/>
    <w:rsid w:val="00032FB4"/>
    <w:rsid w:val="000334DF"/>
    <w:rsid w:val="00037358"/>
    <w:rsid w:val="0004143F"/>
    <w:rsid w:val="0004230C"/>
    <w:rsid w:val="000457B2"/>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2A14"/>
    <w:rsid w:val="000F505D"/>
    <w:rsid w:val="000F62F0"/>
    <w:rsid w:val="00100336"/>
    <w:rsid w:val="00107AB4"/>
    <w:rsid w:val="00110816"/>
    <w:rsid w:val="00111B7A"/>
    <w:rsid w:val="00121850"/>
    <w:rsid w:val="001306A5"/>
    <w:rsid w:val="00135CED"/>
    <w:rsid w:val="00136BE7"/>
    <w:rsid w:val="00152103"/>
    <w:rsid w:val="00155920"/>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1F1F27"/>
    <w:rsid w:val="00207A8F"/>
    <w:rsid w:val="002137BE"/>
    <w:rsid w:val="002178FA"/>
    <w:rsid w:val="00222AA0"/>
    <w:rsid w:val="002324A3"/>
    <w:rsid w:val="00234F32"/>
    <w:rsid w:val="002408B2"/>
    <w:rsid w:val="0024169B"/>
    <w:rsid w:val="002422F0"/>
    <w:rsid w:val="00245C1D"/>
    <w:rsid w:val="00262A56"/>
    <w:rsid w:val="00275C9C"/>
    <w:rsid w:val="00283472"/>
    <w:rsid w:val="00284A4D"/>
    <w:rsid w:val="00287D67"/>
    <w:rsid w:val="00292A8C"/>
    <w:rsid w:val="00297076"/>
    <w:rsid w:val="002B483B"/>
    <w:rsid w:val="002B7997"/>
    <w:rsid w:val="002C41E1"/>
    <w:rsid w:val="002C5EA8"/>
    <w:rsid w:val="002C60A6"/>
    <w:rsid w:val="002E7BBD"/>
    <w:rsid w:val="002F6E67"/>
    <w:rsid w:val="00300504"/>
    <w:rsid w:val="00305C0E"/>
    <w:rsid w:val="00310DC6"/>
    <w:rsid w:val="00313C81"/>
    <w:rsid w:val="00330015"/>
    <w:rsid w:val="0033167B"/>
    <w:rsid w:val="003330CB"/>
    <w:rsid w:val="00343E17"/>
    <w:rsid w:val="00351F1F"/>
    <w:rsid w:val="00352FD7"/>
    <w:rsid w:val="0035667F"/>
    <w:rsid w:val="00363BBD"/>
    <w:rsid w:val="00382222"/>
    <w:rsid w:val="003854BB"/>
    <w:rsid w:val="003955DD"/>
    <w:rsid w:val="003A2265"/>
    <w:rsid w:val="003A6F95"/>
    <w:rsid w:val="003B391C"/>
    <w:rsid w:val="003D7443"/>
    <w:rsid w:val="003E2A2B"/>
    <w:rsid w:val="003E46A9"/>
    <w:rsid w:val="003E67E3"/>
    <w:rsid w:val="003E7367"/>
    <w:rsid w:val="003E7EE3"/>
    <w:rsid w:val="003F11A1"/>
    <w:rsid w:val="00404C5A"/>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3A65"/>
    <w:rsid w:val="00475319"/>
    <w:rsid w:val="00477297"/>
    <w:rsid w:val="00481AC4"/>
    <w:rsid w:val="00483DFE"/>
    <w:rsid w:val="004902D1"/>
    <w:rsid w:val="004B051C"/>
    <w:rsid w:val="004C06AF"/>
    <w:rsid w:val="004C0AF9"/>
    <w:rsid w:val="004C2358"/>
    <w:rsid w:val="004C4CA8"/>
    <w:rsid w:val="004E27B5"/>
    <w:rsid w:val="005004CF"/>
    <w:rsid w:val="0050100E"/>
    <w:rsid w:val="00506301"/>
    <w:rsid w:val="0051082E"/>
    <w:rsid w:val="005224D1"/>
    <w:rsid w:val="005230C1"/>
    <w:rsid w:val="005344D8"/>
    <w:rsid w:val="005350A6"/>
    <w:rsid w:val="00545A99"/>
    <w:rsid w:val="00556F6B"/>
    <w:rsid w:val="005603A8"/>
    <w:rsid w:val="005614DB"/>
    <w:rsid w:val="00576025"/>
    <w:rsid w:val="00580874"/>
    <w:rsid w:val="005868B0"/>
    <w:rsid w:val="005956FF"/>
    <w:rsid w:val="0059614C"/>
    <w:rsid w:val="005A08C8"/>
    <w:rsid w:val="005A44BF"/>
    <w:rsid w:val="005B26B2"/>
    <w:rsid w:val="005B671D"/>
    <w:rsid w:val="005B76D0"/>
    <w:rsid w:val="005C019D"/>
    <w:rsid w:val="005C1B2A"/>
    <w:rsid w:val="005E468B"/>
    <w:rsid w:val="005E6215"/>
    <w:rsid w:val="005F4380"/>
    <w:rsid w:val="005F43DF"/>
    <w:rsid w:val="005F778A"/>
    <w:rsid w:val="0060598F"/>
    <w:rsid w:val="006063EE"/>
    <w:rsid w:val="00607502"/>
    <w:rsid w:val="00613E48"/>
    <w:rsid w:val="00616E44"/>
    <w:rsid w:val="00624069"/>
    <w:rsid w:val="00624D73"/>
    <w:rsid w:val="0064546F"/>
    <w:rsid w:val="006501DC"/>
    <w:rsid w:val="006506D4"/>
    <w:rsid w:val="00650D59"/>
    <w:rsid w:val="00653819"/>
    <w:rsid w:val="00662D2D"/>
    <w:rsid w:val="0066565B"/>
    <w:rsid w:val="0066631F"/>
    <w:rsid w:val="0067298C"/>
    <w:rsid w:val="006866FD"/>
    <w:rsid w:val="00690690"/>
    <w:rsid w:val="00691921"/>
    <w:rsid w:val="006C5150"/>
    <w:rsid w:val="006C7A91"/>
    <w:rsid w:val="006D39DD"/>
    <w:rsid w:val="006F1735"/>
    <w:rsid w:val="006F3165"/>
    <w:rsid w:val="00703F00"/>
    <w:rsid w:val="00711AC1"/>
    <w:rsid w:val="00711F1A"/>
    <w:rsid w:val="007266FC"/>
    <w:rsid w:val="00736439"/>
    <w:rsid w:val="0074072E"/>
    <w:rsid w:val="00744720"/>
    <w:rsid w:val="00752D9A"/>
    <w:rsid w:val="00790460"/>
    <w:rsid w:val="0079733C"/>
    <w:rsid w:val="007A3B89"/>
    <w:rsid w:val="007A5DD2"/>
    <w:rsid w:val="007A79C3"/>
    <w:rsid w:val="007B24C9"/>
    <w:rsid w:val="007B2A2E"/>
    <w:rsid w:val="007B7549"/>
    <w:rsid w:val="007C2E90"/>
    <w:rsid w:val="007D676B"/>
    <w:rsid w:val="007E274B"/>
    <w:rsid w:val="007E6EBF"/>
    <w:rsid w:val="007F2941"/>
    <w:rsid w:val="007F378B"/>
    <w:rsid w:val="007F57D3"/>
    <w:rsid w:val="007F5A7D"/>
    <w:rsid w:val="007F75F2"/>
    <w:rsid w:val="008012BE"/>
    <w:rsid w:val="00803FCA"/>
    <w:rsid w:val="00807E95"/>
    <w:rsid w:val="008139B6"/>
    <w:rsid w:val="0082045C"/>
    <w:rsid w:val="00840295"/>
    <w:rsid w:val="00847395"/>
    <w:rsid w:val="0085422B"/>
    <w:rsid w:val="008574ED"/>
    <w:rsid w:val="00860FA0"/>
    <w:rsid w:val="0086322A"/>
    <w:rsid w:val="00871DF6"/>
    <w:rsid w:val="00885AD8"/>
    <w:rsid w:val="00890ADF"/>
    <w:rsid w:val="00890E4B"/>
    <w:rsid w:val="00894061"/>
    <w:rsid w:val="00896EF0"/>
    <w:rsid w:val="008A1E03"/>
    <w:rsid w:val="008C0701"/>
    <w:rsid w:val="008C3134"/>
    <w:rsid w:val="00904CAD"/>
    <w:rsid w:val="00904F69"/>
    <w:rsid w:val="0091013D"/>
    <w:rsid w:val="0091241E"/>
    <w:rsid w:val="00914F1C"/>
    <w:rsid w:val="009238FF"/>
    <w:rsid w:val="00924E4B"/>
    <w:rsid w:val="00933317"/>
    <w:rsid w:val="009459B7"/>
    <w:rsid w:val="0094792D"/>
    <w:rsid w:val="00951A3E"/>
    <w:rsid w:val="009522C1"/>
    <w:rsid w:val="009528BA"/>
    <w:rsid w:val="009618CF"/>
    <w:rsid w:val="0096205A"/>
    <w:rsid w:val="009620A7"/>
    <w:rsid w:val="009710B4"/>
    <w:rsid w:val="00971D69"/>
    <w:rsid w:val="00981760"/>
    <w:rsid w:val="00994215"/>
    <w:rsid w:val="00994F59"/>
    <w:rsid w:val="00995B5A"/>
    <w:rsid w:val="009B267D"/>
    <w:rsid w:val="009B3D1E"/>
    <w:rsid w:val="009B5AE2"/>
    <w:rsid w:val="009C0546"/>
    <w:rsid w:val="009C14A5"/>
    <w:rsid w:val="009D17C4"/>
    <w:rsid w:val="009E776C"/>
    <w:rsid w:val="009F41DB"/>
    <w:rsid w:val="009F6304"/>
    <w:rsid w:val="00A036BA"/>
    <w:rsid w:val="00A1394D"/>
    <w:rsid w:val="00A160B9"/>
    <w:rsid w:val="00A16A23"/>
    <w:rsid w:val="00A33A4A"/>
    <w:rsid w:val="00A47BB2"/>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1430"/>
    <w:rsid w:val="00B36D7F"/>
    <w:rsid w:val="00B4515C"/>
    <w:rsid w:val="00B63CA6"/>
    <w:rsid w:val="00B70208"/>
    <w:rsid w:val="00B715C6"/>
    <w:rsid w:val="00B87750"/>
    <w:rsid w:val="00B9194B"/>
    <w:rsid w:val="00BA27A0"/>
    <w:rsid w:val="00BC2FE8"/>
    <w:rsid w:val="00BC543A"/>
    <w:rsid w:val="00BD7A6F"/>
    <w:rsid w:val="00BF0670"/>
    <w:rsid w:val="00BF7C0A"/>
    <w:rsid w:val="00C01606"/>
    <w:rsid w:val="00C01C0E"/>
    <w:rsid w:val="00C02664"/>
    <w:rsid w:val="00C044ED"/>
    <w:rsid w:val="00C17E09"/>
    <w:rsid w:val="00C24983"/>
    <w:rsid w:val="00C27A78"/>
    <w:rsid w:val="00C3003E"/>
    <w:rsid w:val="00C31AAA"/>
    <w:rsid w:val="00C34D3F"/>
    <w:rsid w:val="00C403CD"/>
    <w:rsid w:val="00C41816"/>
    <w:rsid w:val="00C42CED"/>
    <w:rsid w:val="00C61A29"/>
    <w:rsid w:val="00C63CF5"/>
    <w:rsid w:val="00C80162"/>
    <w:rsid w:val="00C80210"/>
    <w:rsid w:val="00C823F1"/>
    <w:rsid w:val="00C9245B"/>
    <w:rsid w:val="00C96AD9"/>
    <w:rsid w:val="00C97EB7"/>
    <w:rsid w:val="00CA6105"/>
    <w:rsid w:val="00CB2856"/>
    <w:rsid w:val="00CB432E"/>
    <w:rsid w:val="00CC2561"/>
    <w:rsid w:val="00CC7C51"/>
    <w:rsid w:val="00CE23C9"/>
    <w:rsid w:val="00CE2F12"/>
    <w:rsid w:val="00CF7875"/>
    <w:rsid w:val="00CF78BE"/>
    <w:rsid w:val="00CF7DFC"/>
    <w:rsid w:val="00D00339"/>
    <w:rsid w:val="00D02935"/>
    <w:rsid w:val="00D06E52"/>
    <w:rsid w:val="00D13935"/>
    <w:rsid w:val="00D2620B"/>
    <w:rsid w:val="00D30CA2"/>
    <w:rsid w:val="00D346CA"/>
    <w:rsid w:val="00D4682B"/>
    <w:rsid w:val="00D50CCC"/>
    <w:rsid w:val="00D53209"/>
    <w:rsid w:val="00D535CD"/>
    <w:rsid w:val="00D6214C"/>
    <w:rsid w:val="00D6332B"/>
    <w:rsid w:val="00D67F7A"/>
    <w:rsid w:val="00D73198"/>
    <w:rsid w:val="00D82240"/>
    <w:rsid w:val="00D92C2E"/>
    <w:rsid w:val="00D96E5D"/>
    <w:rsid w:val="00DB2915"/>
    <w:rsid w:val="00DB48C7"/>
    <w:rsid w:val="00DB7A87"/>
    <w:rsid w:val="00DC023B"/>
    <w:rsid w:val="00DC437A"/>
    <w:rsid w:val="00DD08DA"/>
    <w:rsid w:val="00DE49BF"/>
    <w:rsid w:val="00DF608D"/>
    <w:rsid w:val="00DF651C"/>
    <w:rsid w:val="00E01E0D"/>
    <w:rsid w:val="00E02B84"/>
    <w:rsid w:val="00E04800"/>
    <w:rsid w:val="00E309DB"/>
    <w:rsid w:val="00E3556E"/>
    <w:rsid w:val="00E432D3"/>
    <w:rsid w:val="00E44B39"/>
    <w:rsid w:val="00E457AF"/>
    <w:rsid w:val="00E52D47"/>
    <w:rsid w:val="00E542B2"/>
    <w:rsid w:val="00E547A4"/>
    <w:rsid w:val="00E55133"/>
    <w:rsid w:val="00E64E49"/>
    <w:rsid w:val="00E64E80"/>
    <w:rsid w:val="00E707BA"/>
    <w:rsid w:val="00E7670C"/>
    <w:rsid w:val="00E82114"/>
    <w:rsid w:val="00E90E14"/>
    <w:rsid w:val="00E93557"/>
    <w:rsid w:val="00E953F3"/>
    <w:rsid w:val="00EA0716"/>
    <w:rsid w:val="00EA5F16"/>
    <w:rsid w:val="00EB7A18"/>
    <w:rsid w:val="00EC0133"/>
    <w:rsid w:val="00EC10DA"/>
    <w:rsid w:val="00EC44DD"/>
    <w:rsid w:val="00ED0EE2"/>
    <w:rsid w:val="00ED45DF"/>
    <w:rsid w:val="00EF3527"/>
    <w:rsid w:val="00F04446"/>
    <w:rsid w:val="00F074AB"/>
    <w:rsid w:val="00F10B35"/>
    <w:rsid w:val="00F153D8"/>
    <w:rsid w:val="00F2129D"/>
    <w:rsid w:val="00F343EF"/>
    <w:rsid w:val="00F41120"/>
    <w:rsid w:val="00F45D90"/>
    <w:rsid w:val="00F730BB"/>
    <w:rsid w:val="00F80A5F"/>
    <w:rsid w:val="00F85F1F"/>
    <w:rsid w:val="00F91067"/>
    <w:rsid w:val="00F9193E"/>
    <w:rsid w:val="00FA6FDB"/>
    <w:rsid w:val="00FA7669"/>
    <w:rsid w:val="00FB0D24"/>
    <w:rsid w:val="00FB6B15"/>
    <w:rsid w:val="00FC68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ortesec.com.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HYRCNR5SWDYV-532882092-78961</_dlc_DocId>
    <_dlc_DocIdUrl xmlns="b9360862-552f-4963-8e0f-4f94fc1c70f6">
      <Url>https://contatofortesec.sharepoint.com/sites/Controledeobrigaes/_layouts/15/DocIdRedir.aspx?ID=HYRCNR5SWDYV-532882092-78961</Url>
      <Description>HYRCNR5SWDYV-532882092-78961</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5" ma:contentTypeDescription="Criar um novo documento." ma:contentTypeScope="" ma:versionID="bb6b98177ac6ebd5f4cf636610e49cf4">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7f999a98a36f3c33c103665baf0434f0"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b9360862-552f-4963-8e0f-4f94fc1c70f6"/>
    <ds:schemaRef ds:uri="913986ca-1b17-49e2-b408-ffcd5d3b92d4"/>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F65F14B8-B628-4366-B8D7-A95ABCE48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0862-552f-4963-8e0f-4f94fc1c70f6"/>
    <ds:schemaRef ds:uri="913986ca-1b17-49e2-b408-ffcd5d3b9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5.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1109</Words>
  <Characters>5989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Emely Lima Gomes</cp:lastModifiedBy>
  <cp:revision>20</cp:revision>
  <cp:lastPrinted>2024-03-07T19:56:00Z</cp:lastPrinted>
  <dcterms:created xsi:type="dcterms:W3CDTF">2024-03-06T16:58:00Z</dcterms:created>
  <dcterms:modified xsi:type="dcterms:W3CDTF">2024-03-07T19:57:00Z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0x010100F5449578025B7F4DBD252CFE5C795842</vt:lpwstr>
  </property>
  <property fmtid="{D5CDD505-2E9C-101B-9397-08002B2CF9AE}" pid="3" name="Order">
    <vt:r8>14159200</vt:r8>
  </property>
  <property fmtid="{D5CDD505-2E9C-101B-9397-08002B2CF9AE}" pid="4" name="_dlc_DocIdItemGuid">
    <vt:lpwstr>f0a0167c-dd10-4aed-a144-ada3596de343</vt:lpwstr>
  </property>
  <property fmtid="{D5CDD505-2E9C-101B-9397-08002B2CF9AE}" pid="5" name="MediaServiceImageTags">
    <vt:lpwstr/>
  </property>
</Properties>
</file>