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4ADDE870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bookmarkStart w:id="0" w:name="_Hlk40114722"/>
      <w:r w:rsidR="007D69E7">
        <w:rPr>
          <w:rFonts w:ascii="Open Sans" w:hAnsi="Open Sans" w:cs="Open Sans"/>
          <w:b/>
          <w:bCs/>
          <w:sz w:val="20"/>
          <w:szCs w:val="20"/>
        </w:rPr>
        <w:t>697°e 698</w:t>
      </w:r>
      <w:bookmarkEnd w:id="0"/>
      <w:r w:rsidR="007D69E7">
        <w:rPr>
          <w:rFonts w:ascii="Open Sans" w:hAnsi="Open Sans" w:cs="Open Sans"/>
          <w:b/>
          <w:bCs/>
          <w:sz w:val="20"/>
          <w:szCs w:val="20"/>
        </w:rPr>
        <w:t>° SÉRIES</w:t>
      </w:r>
      <w:r w:rsidR="007D69E7" w:rsidRPr="00F903F0">
        <w:rPr>
          <w:rFonts w:ascii="Open Sans" w:hAnsi="Open Sans" w:cs="Open Sans"/>
          <w:b/>
          <w:bCs/>
          <w:sz w:val="20"/>
          <w:szCs w:val="20"/>
        </w:rPr>
        <w:t xml:space="preserve"> DA 1ª 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7445B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28 DE OUTUBRO DE 2024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38AB955D" w14:textId="77777777" w:rsidR="00DA4BB1" w:rsidRPr="00112514" w:rsidRDefault="00DA4BB1" w:rsidP="00112514">
      <w:pPr>
        <w:pStyle w:val="PargrafodaLista"/>
        <w:numPr>
          <w:ilvl w:val="0"/>
          <w:numId w:val="13"/>
        </w:numPr>
        <w:spacing w:line="276" w:lineRule="auto"/>
        <w:ind w:left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112514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2024 (“</w:t>
      </w:r>
      <w:r w:rsidRPr="00112514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112514">
        <w:rPr>
          <w:rFonts w:ascii="Open Sans" w:hAnsi="Open Sans" w:cs="Open Sans"/>
          <w:sz w:val="20"/>
          <w:szCs w:val="20"/>
        </w:rPr>
        <w:t>”), emitidas e apresentadas pela Emissora e disponibilizadas em seu Website (</w:t>
      </w:r>
      <w:hyperlink r:id="rId12" w:history="1">
        <w:r w:rsidRPr="00112514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 w:rsidRPr="00112514">
        <w:rPr>
          <w:rFonts w:ascii="Open Sans" w:hAnsi="Open Sans" w:cs="Open Sans"/>
          <w:sz w:val="20"/>
          <w:szCs w:val="20"/>
        </w:rPr>
        <w:t xml:space="preserve">) sem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  </w:t>
      </w:r>
    </w:p>
    <w:p w14:paraId="7E37A5F9" w14:textId="715B08C6" w:rsidR="006967EC" w:rsidRPr="00F903F0" w:rsidRDefault="006967EC" w:rsidP="00EB63E0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36339225" w14:textId="77777777" w:rsidR="00C924AC" w:rsidRPr="00F903F0" w:rsidRDefault="00C924AC" w:rsidP="00C924AC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1E816FE3" w14:textId="77777777" w:rsidR="00C76229" w:rsidRPr="0006361F" w:rsidRDefault="00C76229" w:rsidP="00C76229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EBC2809" w14:textId="6F05A59D" w:rsidR="00CC2561" w:rsidRPr="007A3B89" w:rsidRDefault="00CC2561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14E196B6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D30FC9">
        <w:rPr>
          <w:rFonts w:ascii="Open Sans" w:hAnsi="Open Sans" w:cs="Open Sans"/>
          <w:b/>
          <w:bCs/>
          <w:sz w:val="20"/>
          <w:szCs w:val="20"/>
        </w:rPr>
        <w:t>697°e 698° SÉRIES</w:t>
      </w:r>
      <w:r w:rsidR="00D30FC9" w:rsidRPr="00F903F0">
        <w:rPr>
          <w:rFonts w:ascii="Open Sans" w:hAnsi="Open Sans" w:cs="Open Sans"/>
          <w:b/>
          <w:bCs/>
          <w:sz w:val="20"/>
          <w:szCs w:val="20"/>
        </w:rPr>
        <w:t xml:space="preserve"> DA 1ª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D30FC9">
        <w:rPr>
          <w:rFonts w:ascii="Open Sans" w:hAnsi="Open Sans" w:cs="Open Sans"/>
          <w:b/>
          <w:bCs/>
          <w:sz w:val="20"/>
          <w:szCs w:val="20"/>
        </w:rPr>
        <w:t xml:space="preserve">697°e 698° </w:t>
      </w:r>
      <w:r w:rsidR="00D30FC9" w:rsidRPr="00800B38">
        <w:rPr>
          <w:rFonts w:ascii="Open Sans" w:hAnsi="Open Sans" w:cs="Open Sans"/>
          <w:b/>
          <w:bCs/>
          <w:sz w:val="20"/>
          <w:szCs w:val="20"/>
        </w:rPr>
        <w:t xml:space="preserve">SÉRIES DA 1ª </w:t>
      </w:r>
      <w:r w:rsidR="00481AC4" w:rsidRPr="00800B38">
        <w:rPr>
          <w:rFonts w:ascii="Open Sans" w:hAnsi="Open Sans" w:cs="Open Sans"/>
          <w:i/>
          <w:iCs/>
          <w:sz w:val="20"/>
          <w:szCs w:val="20"/>
        </w:rPr>
        <w:t xml:space="preserve"> Emissão de Certificados de Recebíveis Imobiliários da</w:t>
      </w:r>
      <w:r w:rsidRPr="00800B3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800B38">
        <w:rPr>
          <w:rFonts w:ascii="Open Sans" w:hAnsi="Open Sans" w:cs="Open Sans"/>
          <w:iCs/>
          <w:sz w:val="20"/>
          <w:szCs w:val="20"/>
        </w:rPr>
        <w:t>,</w:t>
      </w:r>
      <w:r w:rsidRPr="00800B38">
        <w:rPr>
          <w:rFonts w:ascii="Open Sans" w:hAnsi="Open Sans" w:cs="Open Sans"/>
          <w:sz w:val="20"/>
          <w:szCs w:val="20"/>
        </w:rPr>
        <w:t xml:space="preserve"> </w:t>
      </w:r>
      <w:r w:rsidR="00DC023B" w:rsidRPr="00800B38">
        <w:rPr>
          <w:rFonts w:ascii="Open Sans" w:hAnsi="Open Sans" w:cs="Open Sans"/>
          <w:sz w:val="20"/>
          <w:szCs w:val="20"/>
        </w:rPr>
        <w:t xml:space="preserve">datado de </w:t>
      </w:r>
      <w:r w:rsidR="008B4FDE" w:rsidRPr="00800B38">
        <w:rPr>
          <w:rFonts w:ascii="Open Sans" w:hAnsi="Open Sans" w:cs="Open Sans"/>
          <w:color w:val="000000" w:themeColor="text1"/>
          <w:sz w:val="20"/>
          <w:szCs w:val="20"/>
        </w:rPr>
        <w:t xml:space="preserve">27 de dezembro de 2021 </w:t>
      </w:r>
      <w:r w:rsidR="00037358" w:rsidRPr="00800B38">
        <w:rPr>
          <w:rFonts w:ascii="Open Sans" w:hAnsi="Open Sans" w:cs="Open Sans"/>
          <w:sz w:val="20"/>
          <w:szCs w:val="20"/>
        </w:rPr>
        <w:t>conforme aditado</w:t>
      </w:r>
      <w:r w:rsidR="00C97EB7" w:rsidRPr="00800B38">
        <w:rPr>
          <w:rFonts w:ascii="Open Sans" w:hAnsi="Open Sans" w:cs="Open Sans"/>
          <w:sz w:val="20"/>
          <w:szCs w:val="20"/>
        </w:rPr>
        <w:t>,</w:t>
      </w:r>
      <w:r w:rsidR="00B26FBF" w:rsidRPr="00800B38">
        <w:rPr>
          <w:rFonts w:ascii="Open Sans" w:hAnsi="Open Sans" w:cs="Open Sans"/>
          <w:sz w:val="20"/>
          <w:szCs w:val="20"/>
        </w:rPr>
        <w:t xml:space="preserve"> </w:t>
      </w:r>
      <w:r w:rsidRPr="00800B38">
        <w:rPr>
          <w:rFonts w:ascii="Open Sans" w:hAnsi="Open Sans" w:cs="Open Sans"/>
          <w:sz w:val="20"/>
          <w:szCs w:val="20"/>
        </w:rPr>
        <w:t xml:space="preserve">entre a Emissora e a </w:t>
      </w:r>
      <w:r w:rsidR="00D30FC9" w:rsidRPr="00800B38">
        <w:rPr>
          <w:rFonts w:ascii="Open Sans" w:hAnsi="Open Sans" w:cs="Open Sans"/>
          <w:sz w:val="20"/>
          <w:szCs w:val="20"/>
        </w:rPr>
        <w:t xml:space="preserve">Reag  Distribuidora de Títulos e Valores Mobiliários S.A </w:t>
      </w:r>
      <w:r w:rsidRPr="00800B38">
        <w:rPr>
          <w:rFonts w:ascii="Open Sans" w:hAnsi="Open Sans" w:cs="Open Sans"/>
          <w:sz w:val="20"/>
          <w:szCs w:val="20"/>
        </w:rPr>
        <w:t>(“</w:t>
      </w:r>
      <w:r w:rsidRPr="00800B38">
        <w:rPr>
          <w:rFonts w:ascii="Open Sans" w:hAnsi="Open Sans" w:cs="Open Sans"/>
          <w:sz w:val="20"/>
          <w:szCs w:val="20"/>
          <w:u w:val="single"/>
        </w:rPr>
        <w:t>Termo</w:t>
      </w:r>
      <w:r w:rsidRPr="00914F1C">
        <w:rPr>
          <w:rFonts w:ascii="Open Sans" w:hAnsi="Open Sans" w:cs="Open Sans"/>
          <w:sz w:val="20"/>
          <w:szCs w:val="20"/>
          <w:u w:val="single"/>
        </w:rPr>
        <w:t xml:space="preserve">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desconsiderada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77A94" w14:textId="77777777" w:rsidR="00644350" w:rsidRDefault="00644350" w:rsidP="00421DD1">
      <w:r>
        <w:separator/>
      </w:r>
    </w:p>
  </w:endnote>
  <w:endnote w:type="continuationSeparator" w:id="0">
    <w:p w14:paraId="184405D3" w14:textId="77777777" w:rsidR="00644350" w:rsidRDefault="00644350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52B6F" w14:textId="77777777" w:rsidR="00644350" w:rsidRDefault="00644350" w:rsidP="00421DD1">
      <w:r>
        <w:separator/>
      </w:r>
    </w:p>
  </w:footnote>
  <w:footnote w:type="continuationSeparator" w:id="0">
    <w:p w14:paraId="0BBBA03D" w14:textId="77777777" w:rsidR="00644350" w:rsidRDefault="00644350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6"/>
  </w:num>
  <w:num w:numId="2" w16cid:durableId="517040810">
    <w:abstractNumId w:val="8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2"/>
  </w:num>
  <w:num w:numId="9" w16cid:durableId="1076433941">
    <w:abstractNumId w:val="9"/>
  </w:num>
  <w:num w:numId="10" w16cid:durableId="18709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7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12514"/>
    <w:rsid w:val="00121850"/>
    <w:rsid w:val="001306A5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0427"/>
    <w:rsid w:val="001C3567"/>
    <w:rsid w:val="001C3D79"/>
    <w:rsid w:val="001C72A9"/>
    <w:rsid w:val="001D2B7F"/>
    <w:rsid w:val="001E125A"/>
    <w:rsid w:val="001E3E7C"/>
    <w:rsid w:val="001F020C"/>
    <w:rsid w:val="001F5D8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5EA8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03E1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44350"/>
    <w:rsid w:val="006501DC"/>
    <w:rsid w:val="00650D59"/>
    <w:rsid w:val="00653819"/>
    <w:rsid w:val="00662D2D"/>
    <w:rsid w:val="0066565B"/>
    <w:rsid w:val="0066631F"/>
    <w:rsid w:val="006866FD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15146"/>
    <w:rsid w:val="007266FC"/>
    <w:rsid w:val="00736439"/>
    <w:rsid w:val="0074072E"/>
    <w:rsid w:val="007445B0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D69E7"/>
    <w:rsid w:val="007E274B"/>
    <w:rsid w:val="007E6EBF"/>
    <w:rsid w:val="007F378B"/>
    <w:rsid w:val="007F57D3"/>
    <w:rsid w:val="007F5A7D"/>
    <w:rsid w:val="007F75F2"/>
    <w:rsid w:val="00800B38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B4FDE"/>
    <w:rsid w:val="008C0701"/>
    <w:rsid w:val="008C3134"/>
    <w:rsid w:val="009031A3"/>
    <w:rsid w:val="00904CAD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0ED9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2624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24AC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0FC9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A4BB1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06E50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63E0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HYRCNR5SWDYV-532882092-181096</_dlc_DocId>
    <_dlc_DocIdUrl xmlns="b9360862-552f-4963-8e0f-4f94fc1c70f6">
      <Url>https://contatofortesec.sharepoint.com/sites/Controledeobrigaes/_layouts/15/DocIdRedir.aspx?ID=HYRCNR5SWDYV-532882092-181096</Url>
      <Description>HYRCNR5SWDYV-532882092-181096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2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54A773-FEFA-4DFF-A5A9-38ABE20CA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1139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Narelle Antunes</cp:lastModifiedBy>
  <cp:revision>22</cp:revision>
  <cp:lastPrinted>2024-10-03T14:37:00Z</cp:lastPrinted>
  <dcterms:created xsi:type="dcterms:W3CDTF">2023-12-22T20:04:00Z</dcterms:created>
  <dcterms:modified xsi:type="dcterms:W3CDTF">2024-10-03T14:37:00Z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d5a700d4-a64f-4432-b334-bb2c7c961caf</vt:lpwstr>
  </property>
  <property fmtid="{D5CDD505-2E9C-101B-9397-08002B2CF9AE}" pid="5" name="MediaServiceImageTags">
    <vt:lpwstr/>
  </property>
</Properties>
</file>