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420BB0BC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63421D">
        <w:rPr>
          <w:rFonts w:ascii="Open Sans" w:hAnsi="Open Sans" w:cs="Open Sans"/>
          <w:b/>
          <w:bCs/>
          <w:sz w:val="20"/>
          <w:szCs w:val="20"/>
        </w:rPr>
        <w:t xml:space="preserve">421ª, 422ª, 423ª, 424ª, 425ª, 426ª E 427ª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63421D" w:rsidRPr="0063421D">
        <w:rPr>
          <w:rFonts w:ascii="Open Sans" w:hAnsi="Open Sans" w:cs="Open Sans"/>
          <w:b/>
          <w:bCs/>
          <w:sz w:val="20"/>
          <w:szCs w:val="20"/>
        </w:rPr>
        <w:t>29 de outubro de 2024</w:t>
      </w:r>
      <w:r w:rsidR="0063421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10779E6" w14:textId="77777777" w:rsidR="0063421D" w:rsidRPr="00F903F0" w:rsidRDefault="0063421D" w:rsidP="0063421D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D07939">
        <w:rPr>
          <w:rFonts w:ascii="Open Sans" w:hAnsi="Open Sans" w:cs="Open Sans"/>
          <w:sz w:val="20"/>
          <w:szCs w:val="20"/>
        </w:rPr>
        <w:t>em 30 de junho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Pr="00F903F0">
        <w:rPr>
          <w:rFonts w:ascii="Open Sans" w:hAnsi="Open Sans" w:cs="Open Sans"/>
          <w:sz w:val="20"/>
          <w:szCs w:val="20"/>
        </w:rPr>
        <w:t xml:space="preserve">sem </w:t>
      </w:r>
      <w:r w:rsidRPr="0063421D">
        <w:rPr>
          <w:rFonts w:ascii="Open Sans" w:hAnsi="Open Sans" w:cs="Open Sans"/>
          <w:sz w:val="20"/>
          <w:szCs w:val="20"/>
        </w:rPr>
        <w:t>ressalvas e sem opinião modificada,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87AE16C" w14:textId="77777777" w:rsidR="0063421D" w:rsidRDefault="0063421D" w:rsidP="0063421D">
      <w:pPr>
        <w:pStyle w:val="PargrafodaLista"/>
        <w:numPr>
          <w:ilvl w:val="0"/>
          <w:numId w:val="13"/>
        </w:numPr>
        <w:ind w:left="709" w:hanging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22141D">
        <w:rPr>
          <w:rFonts w:ascii="Open Sans" w:hAnsi="Open Sans" w:cs="Open Sans"/>
          <w:sz w:val="20"/>
          <w:szCs w:val="20"/>
        </w:rPr>
        <w:t xml:space="preserve">a aprovação, ou não, da destituição da </w:t>
      </w:r>
      <w:r w:rsidRPr="00741099">
        <w:rPr>
          <w:rFonts w:ascii="Open Sans" w:hAnsi="Open Sans" w:cs="Open Sans"/>
          <w:b/>
          <w:bCs/>
          <w:sz w:val="20"/>
          <w:szCs w:val="20"/>
        </w:rPr>
        <w:t>SIMPLIFIC PAVARINI DISTRIBUIDORA DE TÍTULOS E VALORES MOBILIÁRIOS LTDA</w:t>
      </w:r>
      <w:r w:rsidRPr="0022141D">
        <w:rPr>
          <w:rFonts w:ascii="Open Sans" w:hAnsi="Open Sans" w:cs="Open Sans"/>
          <w:sz w:val="20"/>
          <w:szCs w:val="20"/>
        </w:rPr>
        <w:t xml:space="preserve">, com atual denominação </w:t>
      </w:r>
      <w:r w:rsidRPr="0022141D">
        <w:rPr>
          <w:rFonts w:ascii="Open Sans" w:hAnsi="Open Sans" w:cs="Open Sans"/>
          <w:b/>
          <w:bCs/>
          <w:sz w:val="20"/>
          <w:szCs w:val="20"/>
        </w:rPr>
        <w:t>VX PAVARINI DISTRIBUIDORA DE TÍTULOS E VALORES MOBILIÁRIOS LTDA.</w:t>
      </w:r>
      <w:r w:rsidRPr="0022141D">
        <w:rPr>
          <w:rFonts w:ascii="Open Sans" w:hAnsi="Open Sans" w:cs="Open Sans"/>
          <w:sz w:val="20"/>
          <w:szCs w:val="20"/>
        </w:rPr>
        <w:t xml:space="preserve"> instituição financeira, inscrita no CNPJ/ME sob o nº 15.227.994/0004-01, atuando por sua filial na Cidade de São Paulo, Estado de São Paulo, na Rua Joaquim Floriano, nº 466, bloco B, </w:t>
      </w:r>
      <w:proofErr w:type="spellStart"/>
      <w:r w:rsidRPr="0022141D">
        <w:rPr>
          <w:rFonts w:ascii="Open Sans" w:hAnsi="Open Sans" w:cs="Open Sans"/>
          <w:sz w:val="20"/>
          <w:szCs w:val="20"/>
        </w:rPr>
        <w:t>cj</w:t>
      </w:r>
      <w:proofErr w:type="spellEnd"/>
      <w:r w:rsidRPr="0022141D">
        <w:rPr>
          <w:rFonts w:ascii="Open Sans" w:hAnsi="Open Sans" w:cs="Open Sans"/>
          <w:sz w:val="20"/>
          <w:szCs w:val="20"/>
        </w:rPr>
        <w:t xml:space="preserve">. 1401, (“VX </w:t>
      </w:r>
      <w:proofErr w:type="spellStart"/>
      <w:r w:rsidRPr="0022141D">
        <w:rPr>
          <w:rFonts w:ascii="Open Sans" w:hAnsi="Open Sans" w:cs="Open Sans"/>
          <w:sz w:val="20"/>
          <w:szCs w:val="20"/>
        </w:rPr>
        <w:t>Pavarin</w:t>
      </w:r>
      <w:proofErr w:type="spellEnd"/>
      <w:r w:rsidRPr="0022141D">
        <w:rPr>
          <w:rFonts w:ascii="Open Sans" w:hAnsi="Open Sans" w:cs="Open Sans"/>
          <w:sz w:val="20"/>
          <w:szCs w:val="20"/>
        </w:rPr>
        <w:t xml:space="preserve">”) enquanto Agente Fiduciário e Custodiante das CCI e da eleição e imediata contratação da </w:t>
      </w:r>
      <w:r w:rsidRPr="0022141D">
        <w:rPr>
          <w:rFonts w:ascii="Open Sans" w:hAnsi="Open Sans" w:cs="Open Sans"/>
          <w:b/>
          <w:bCs/>
          <w:sz w:val="20"/>
          <w:szCs w:val="20"/>
        </w:rPr>
        <w:t>REAG DISTRIBUIDORA DE TÍTULOS E VALORES MOBILIÁRIOS S/A.</w:t>
      </w:r>
      <w:r w:rsidRPr="0022141D">
        <w:rPr>
          <w:rFonts w:ascii="Open Sans" w:hAnsi="Open Sans" w:cs="Open Sans"/>
          <w:sz w:val="20"/>
          <w:szCs w:val="20"/>
        </w:rPr>
        <w:t xml:space="preserve"> CNPJ 34.829.992/0001-86, Av. Brigadeiro Faria Lima, 2277, andar 17 conj. 1702, Jardim Paulistano, CEP 01.452-000 (“Novo Agente Fiduciário e Custodiante” ou “REAG”), para assunção dos deveres, </w:t>
      </w:r>
      <w:r w:rsidRPr="0022141D">
        <w:rPr>
          <w:rFonts w:ascii="Open Sans" w:hAnsi="Open Sans" w:cs="Open Sans"/>
          <w:sz w:val="20"/>
          <w:szCs w:val="20"/>
        </w:rPr>
        <w:lastRenderedPageBreak/>
        <w:t>atribuições e responsabilidades constantes das normas legais e regulatórias aplicáveis, do Termo de Securitização e dos demais Documentos da Operação aplicáveis atualmente à VX Pavarini, na qualidade de Agente Fiduciário e de Custodiante, na data da Assembleia Geral e a partir de seu encerramento</w:t>
      </w:r>
      <w:r>
        <w:rPr>
          <w:rFonts w:ascii="Open Sans" w:hAnsi="Open Sans" w:cs="Open Sans"/>
          <w:sz w:val="20"/>
          <w:szCs w:val="20"/>
        </w:rPr>
        <w:t>;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2C964DC3" w14:textId="77777777" w:rsidR="0063421D" w:rsidRPr="00F903F0" w:rsidRDefault="0063421D" w:rsidP="0063421D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0D80F5BB" w14:textId="77777777" w:rsidR="003A233D" w:rsidRPr="0006361F" w:rsidRDefault="003A233D" w:rsidP="003A233D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Default="00380E67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2CB147" w14:textId="7BD2386A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F8EAF9D" w14:textId="2041E3CE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6F0543AC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63421D">
        <w:rPr>
          <w:rFonts w:ascii="Open Sans" w:hAnsi="Open Sans" w:cs="Open Sans"/>
          <w:b/>
          <w:bCs/>
          <w:sz w:val="20"/>
          <w:szCs w:val="20"/>
        </w:rPr>
        <w:t xml:space="preserve">421ª, 422ª, 423ª, 424ª, 425ª, 426ª E 427ª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63421D">
        <w:rPr>
          <w:rFonts w:ascii="Open Sans" w:hAnsi="Open Sans" w:cs="Open Sans"/>
          <w:b/>
          <w:bCs/>
          <w:sz w:val="20"/>
          <w:szCs w:val="20"/>
        </w:rPr>
        <w:t xml:space="preserve">421ª, 422ª, 423ª, 424ª, 425ª, 426ª E 427ª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1B7045" w:rsidRPr="001B7045">
        <w:rPr>
          <w:rFonts w:ascii="Open Sans" w:hAnsi="Open Sans" w:cs="Open Sans"/>
          <w:color w:val="000000" w:themeColor="text1"/>
          <w:sz w:val="20"/>
          <w:szCs w:val="20"/>
        </w:rPr>
        <w:t>23</w:t>
      </w:r>
      <w:r w:rsidR="000D05DF" w:rsidRPr="001B7045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1B7045" w:rsidRPr="001B7045">
        <w:rPr>
          <w:rFonts w:ascii="Open Sans" w:hAnsi="Open Sans" w:cs="Open Sans"/>
          <w:color w:val="000000" w:themeColor="text1"/>
          <w:sz w:val="20"/>
          <w:szCs w:val="20"/>
        </w:rPr>
        <w:t>junho</w:t>
      </w:r>
      <w:r w:rsidR="000D05DF" w:rsidRPr="001B7045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1B7045" w:rsidRPr="001B7045">
        <w:rPr>
          <w:rFonts w:ascii="Open Sans" w:hAnsi="Open Sans" w:cs="Open Sans"/>
          <w:color w:val="000000" w:themeColor="text1"/>
          <w:sz w:val="20"/>
          <w:szCs w:val="20"/>
        </w:rPr>
        <w:t>2020</w:t>
      </w:r>
      <w:r w:rsidR="00DC023B" w:rsidRPr="001B7045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</w:t>
      </w:r>
      <w:r w:rsidR="001B7045">
        <w:rPr>
          <w:rFonts w:ascii="Open Sans" w:hAnsi="Open Sans" w:cs="Open Sans"/>
          <w:sz w:val="20"/>
          <w:szCs w:val="20"/>
        </w:rPr>
        <w:t>a</w:t>
      </w:r>
      <w:r w:rsidR="001B7045" w:rsidRPr="005603A8">
        <w:rPr>
          <w:rFonts w:ascii="Open Sans" w:hAnsi="Open Sans" w:cs="Open Sans"/>
          <w:sz w:val="20"/>
          <w:szCs w:val="20"/>
        </w:rPr>
        <w:t xml:space="preserve"> </w:t>
      </w:r>
      <w:r w:rsidR="001B7045" w:rsidRPr="001B7045">
        <w:rPr>
          <w:rFonts w:ascii="Open Sans" w:hAnsi="Open Sans" w:cs="Open Sans"/>
          <w:b/>
          <w:bCs/>
          <w:sz w:val="20"/>
          <w:szCs w:val="20"/>
        </w:rPr>
        <w:t>Vx Pavarini Distribuidora De Títulos E Valores Mobiliários Ltda</w:t>
      </w:r>
      <w:r w:rsidR="001B7045" w:rsidRPr="001B7045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Para que esta Instrução de Voto seja considerada válida e os votos aqui proferidos sejam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E8D32" w14:textId="77777777" w:rsidR="009A3281" w:rsidRDefault="009A3281" w:rsidP="00421DD1">
      <w:r>
        <w:separator/>
      </w:r>
    </w:p>
  </w:endnote>
  <w:endnote w:type="continuationSeparator" w:id="0">
    <w:p w14:paraId="022A014A" w14:textId="77777777" w:rsidR="009A3281" w:rsidRDefault="009A3281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5883E" w14:textId="77777777" w:rsidR="009A3281" w:rsidRDefault="009A3281" w:rsidP="00421DD1">
      <w:r>
        <w:separator/>
      </w:r>
    </w:p>
  </w:footnote>
  <w:footnote w:type="continuationSeparator" w:id="0">
    <w:p w14:paraId="61676BBD" w14:textId="77777777" w:rsidR="009A3281" w:rsidRDefault="009A3281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B7045"/>
    <w:rsid w:val="001C0427"/>
    <w:rsid w:val="001C3567"/>
    <w:rsid w:val="001C3D79"/>
    <w:rsid w:val="001C72A9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3421D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A570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264BE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A3281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A7525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01A0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5D7E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54BDA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HYRCNR5SWDYV-532882092-181154</_dlc_DocId>
    <_dlc_DocIdUrl xmlns="b9360862-552f-4963-8e0f-4f94fc1c70f6">
      <Url>https://contatofortesec.sharepoint.com/sites/Controledeobrigaes/_layouts/15/DocIdRedir.aspx?ID=HYRCNR5SWDYV-532882092-181154</Url>
      <Description>HYRCNR5SWDYV-532882092-181154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</cp:revision>
  <cp:lastPrinted>2024-10-03T19:37:00Z</cp:lastPrinted>
  <dcterms:created xsi:type="dcterms:W3CDTF">2024-10-03T19:38:00Z</dcterms:created>
  <dcterms:modified xsi:type="dcterms:W3CDTF">2024-10-03T19:38:00Z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84447e21-bbf9-4fc8-a463-a518696c252d</vt:lpwstr>
  </property>
  <property fmtid="{D5CDD505-2E9C-101B-9397-08002B2CF9AE}" pid="5" name="MediaServiceImageTags">
    <vt:lpwstr/>
  </property>
</Properties>
</file>