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052DBB56" w:rsidR="00FB0D24" w:rsidRPr="007406CB" w:rsidRDefault="00FB0D24" w:rsidP="004E27B5">
      <w:pPr>
        <w:jc w:val="both"/>
        <w:rPr>
          <w:rFonts w:ascii="Open Sans" w:hAnsi="Open Sans" w:cs="Open Sans"/>
          <w:b/>
          <w:bCs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r w:rsidR="0039075A" w:rsidRPr="00AB52E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699ª E 700ª</w:t>
      </w:r>
      <w:r w:rsidR="0094266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2E3F32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</w:t>
      </w:r>
      <w:r w:rsidR="002E3F3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 </w:t>
      </w:r>
      <w:r w:rsidR="006521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B0580D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6D2688">
        <w:rPr>
          <w:rFonts w:ascii="Open Sans" w:hAnsi="Open Sans" w:cs="Open Sans"/>
          <w:b/>
          <w:bCs/>
          <w:caps/>
          <w:sz w:val="20"/>
          <w:szCs w:val="20"/>
        </w:rPr>
        <w:t>17 DE JANEIRO DE 2025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37F51C" w14:textId="5507B5E0" w:rsidR="00D13D85" w:rsidRDefault="00F75522" w:rsidP="002F7C3D">
      <w:pPr>
        <w:widowControl w:val="0"/>
        <w:autoSpaceDE w:val="0"/>
        <w:autoSpaceDN w:val="0"/>
        <w:adjustRightInd w:val="0"/>
        <w:jc w:val="both"/>
        <w:rPr>
          <w:rFonts w:ascii="Open Sans" w:eastAsia="MS Mincho" w:hAnsi="Open Sans" w:cs="Open Sans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305B3A" w:rsidRPr="5E058D2B">
        <w:rPr>
          <w:rFonts w:ascii="Open Sans" w:hAnsi="Open Sans" w:cs="Open Sans"/>
          <w:color w:val="000000" w:themeColor="text1"/>
          <w:sz w:val="20"/>
          <w:szCs w:val="20"/>
        </w:rPr>
        <w:t>a aprovação, ou não,</w:t>
      </w:r>
      <w:r w:rsidR="002C4AB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C4ABB" w:rsidRPr="008858C3">
        <w:rPr>
          <w:rFonts w:ascii="Open Sans" w:hAnsi="Open Sans" w:cs="Open Sans"/>
          <w:color w:val="000000" w:themeColor="text1"/>
          <w:sz w:val="20"/>
          <w:szCs w:val="20"/>
        </w:rPr>
        <w:t xml:space="preserve">da alteração do Termo de Securitização nos seguintes termos: </w:t>
      </w:r>
      <w:r w:rsidR="002C4ABB" w:rsidRPr="008858C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(a) </w:t>
      </w:r>
      <w:r w:rsidR="002C4ABB" w:rsidRPr="008858C3">
        <w:rPr>
          <w:rFonts w:ascii="Open Sans" w:hAnsi="Open Sans" w:cs="Open Sans"/>
          <w:color w:val="000000" w:themeColor="text1"/>
          <w:sz w:val="20"/>
          <w:szCs w:val="20"/>
        </w:rPr>
        <w:t>substituição</w:t>
      </w:r>
      <w:r w:rsidR="002C4ABB" w:rsidRPr="008858C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2C4ABB" w:rsidRPr="008858C3">
        <w:rPr>
          <w:rFonts w:ascii="Open Sans" w:hAnsi="Open Sans" w:cs="Open Sans"/>
          <w:color w:val="000000" w:themeColor="text1"/>
          <w:sz w:val="20"/>
          <w:szCs w:val="20"/>
        </w:rPr>
        <w:t xml:space="preserve">do </w:t>
      </w:r>
      <w:r w:rsidR="002C4ABB" w:rsidRPr="008858C3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II</w:t>
      </w:r>
      <w:r w:rsidR="002C4ABB" w:rsidRPr="008858C3">
        <w:rPr>
          <w:rFonts w:ascii="Open Sans" w:hAnsi="Open Sans" w:cs="Open Sans"/>
          <w:color w:val="000000" w:themeColor="text1"/>
          <w:sz w:val="20"/>
          <w:szCs w:val="20"/>
        </w:rPr>
        <w:t xml:space="preserve"> do Termo de Securitização pelo </w:t>
      </w:r>
      <w:r w:rsidR="002C4ABB" w:rsidRPr="008858C3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A</w:t>
      </w:r>
      <w:r w:rsidR="002C4ABB" w:rsidRPr="008858C3">
        <w:rPr>
          <w:rFonts w:ascii="Open Sans" w:hAnsi="Open Sans" w:cs="Open Sans"/>
          <w:color w:val="000000" w:themeColor="text1"/>
          <w:sz w:val="20"/>
          <w:szCs w:val="20"/>
        </w:rPr>
        <w:t xml:space="preserve"> ao </w:t>
      </w:r>
      <w:r w:rsidR="00A9282D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2C4ABB" w:rsidRPr="008858C3">
        <w:rPr>
          <w:rFonts w:ascii="Open Sans" w:hAnsi="Open Sans" w:cs="Open Sans"/>
          <w:color w:val="000000" w:themeColor="text1"/>
          <w:sz w:val="20"/>
          <w:szCs w:val="20"/>
        </w:rPr>
        <w:t>dital, e, consequentemente, a ratificação dos pagamentos das parcelas realizadas até a presente data e a concessão de carência à Cedente no pagamento das parcelas de Amortização Programada dos CRI, vincendas entre os meses de janeiro de 2025 (inclusive) e junho de 2025 (inclusive)</w:t>
      </w:r>
    </w:p>
    <w:p w14:paraId="1DD64E8A" w14:textId="77777777" w:rsidR="0026513E" w:rsidRDefault="0026513E" w:rsidP="000A26EB">
      <w:pPr>
        <w:spacing w:line="276" w:lineRule="auto"/>
        <w:jc w:val="both"/>
        <w:rPr>
          <w:rFonts w:ascii="Open Sans" w:eastAsia="MS Mincho" w:hAnsi="Open Sans" w:cs="Open Sans"/>
          <w:sz w:val="20"/>
          <w:szCs w:val="20"/>
        </w:rPr>
      </w:pPr>
    </w:p>
    <w:p w14:paraId="477E52F3" w14:textId="77777777" w:rsidR="0026513E" w:rsidRPr="007A3B89" w:rsidRDefault="0026513E" w:rsidP="0026513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4410CC4" w14:textId="77777777" w:rsidR="0026513E" w:rsidRPr="007A3B89" w:rsidRDefault="0026513E" w:rsidP="0026513E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B97B066" w14:textId="77777777" w:rsidR="0026513E" w:rsidRDefault="0026513E" w:rsidP="000A26EB">
      <w:pPr>
        <w:spacing w:line="276" w:lineRule="auto"/>
        <w:jc w:val="both"/>
        <w:rPr>
          <w:rFonts w:ascii="Open Sans" w:eastAsia="MS Mincho" w:hAnsi="Open Sans" w:cs="Open Sans"/>
          <w:sz w:val="20"/>
          <w:szCs w:val="20"/>
        </w:rPr>
      </w:pPr>
    </w:p>
    <w:p w14:paraId="3557D113" w14:textId="77777777" w:rsidR="0026513E" w:rsidRDefault="0026513E" w:rsidP="000A26EB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BBFC540" w14:textId="61B23B69" w:rsidR="000A26EB" w:rsidRDefault="0026513E" w:rsidP="000A26EB">
      <w:pPr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26513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r w:rsidR="00A9282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</w:t>
      </w:r>
      <w:r w:rsidRPr="0026513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i) </w:t>
      </w:r>
      <w:r w:rsidR="001F5FBC">
        <w:rPr>
          <w:rFonts w:ascii="Open Sans" w:hAnsi="Open Sans" w:cs="Open Sans"/>
          <w:color w:val="000000" w:themeColor="text1"/>
          <w:sz w:val="20"/>
          <w:szCs w:val="20"/>
        </w:rPr>
        <w:t xml:space="preserve">a </w:t>
      </w:r>
      <w:r w:rsidR="001F5FBC" w:rsidRPr="0076515E">
        <w:rPr>
          <w:rFonts w:ascii="Open Sans" w:hAnsi="Open Sans" w:cs="Open Sans"/>
          <w:color w:val="000000" w:themeColor="text1"/>
          <w:sz w:val="20"/>
          <w:szCs w:val="20"/>
        </w:rPr>
        <w:t xml:space="preserve">autorização para que o Agente Fiduciário e a Securitizadora pratiquem todo e qualquer ato, celebrem todos e quaisquer contratos, aditamentos ou documentos necessários para a efetivação e implementação das matérias constantes da Ordem do Dia nos documentos relacionados aos </w:t>
      </w:r>
      <w:r w:rsidR="001F5FBC">
        <w:rPr>
          <w:rFonts w:ascii="Open Sans" w:hAnsi="Open Sans" w:cs="Open Sans"/>
          <w:color w:val="000000" w:themeColor="text1"/>
          <w:sz w:val="20"/>
          <w:szCs w:val="20"/>
        </w:rPr>
        <w:t>CRI</w:t>
      </w:r>
      <w:r w:rsidR="001F5FBC" w:rsidRPr="00546C8F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1F5FBC">
        <w:rPr>
          <w:rFonts w:ascii="Open Sans" w:hAnsi="Open Sans" w:cs="Open Sans"/>
          <w:color w:val="000000" w:themeColor="text1"/>
          <w:sz w:val="20"/>
          <w:szCs w:val="20"/>
        </w:rPr>
        <w:t>bem como da ratificação dos atos praticados e medidas adotadas pela Securitizadora até a presente data.</w:t>
      </w:r>
    </w:p>
    <w:p w14:paraId="65209F4C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F8C0EB0" w14:textId="77777777" w:rsidR="00181B45" w:rsidRPr="007A3B89" w:rsidRDefault="00181B45" w:rsidP="00181B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B1C4BE2" w14:textId="77777777" w:rsidR="00181B45" w:rsidRPr="007A3B89" w:rsidRDefault="00181B45" w:rsidP="00181B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A36B17" w14:textId="77777777" w:rsidR="002E3F32" w:rsidRDefault="002E3F32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2E3F32" w:rsidRPr="007A3B89" w14:paraId="0F60EDAB" w14:textId="77777777" w:rsidTr="00640CA6">
        <w:tc>
          <w:tcPr>
            <w:tcW w:w="2835" w:type="dxa"/>
          </w:tcPr>
          <w:p w14:paraId="2ED5FE44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62885017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227576F2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464E54E5" w14:textId="77777777" w:rsidTr="00640CA6">
        <w:tc>
          <w:tcPr>
            <w:tcW w:w="2835" w:type="dxa"/>
          </w:tcPr>
          <w:p w14:paraId="148A851A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2120F0F7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07C90841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6F542ECF" w14:textId="77777777" w:rsidTr="00640CA6">
        <w:tc>
          <w:tcPr>
            <w:tcW w:w="2835" w:type="dxa"/>
          </w:tcPr>
          <w:p w14:paraId="461BA045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2CE0510F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265B2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1ABA64D0" w14:textId="77777777" w:rsidR="005164C2" w:rsidRDefault="005164C2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30DD5CF6" w14:textId="77777777" w:rsidR="005164C2" w:rsidRDefault="005164C2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7BBA3056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51D60E7B" w:rsidR="00FB0D24" w:rsidRPr="00426E4B" w:rsidRDefault="00FB0D24" w:rsidP="0041488C">
      <w:pPr>
        <w:pStyle w:val="Estilo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BD7A6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39075A" w:rsidRPr="00F840E9">
        <w:rPr>
          <w:rFonts w:ascii="Open Sans" w:hAnsi="Open Sans" w:cs="Open Sans"/>
          <w:sz w:val="20"/>
          <w:szCs w:val="20"/>
        </w:rPr>
        <w:t xml:space="preserve">699ª </w:t>
      </w:r>
      <w:r w:rsidR="0039075A">
        <w:rPr>
          <w:rFonts w:ascii="Open Sans" w:hAnsi="Open Sans" w:cs="Open Sans"/>
          <w:sz w:val="20"/>
          <w:szCs w:val="20"/>
        </w:rPr>
        <w:t>e</w:t>
      </w:r>
      <w:r w:rsidR="0039075A" w:rsidRPr="00F840E9">
        <w:rPr>
          <w:rFonts w:ascii="Open Sans" w:hAnsi="Open Sans" w:cs="Open Sans"/>
          <w:sz w:val="20"/>
          <w:szCs w:val="20"/>
        </w:rPr>
        <w:t xml:space="preserve"> 700ª </w:t>
      </w:r>
      <w:r w:rsidR="00426E4B" w:rsidRPr="009F758A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426E4B"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692652" w:rsidRPr="009F758A">
        <w:rPr>
          <w:rFonts w:ascii="Open Sans" w:hAnsi="Open Sans" w:cs="Open Sans"/>
          <w:color w:val="000000" w:themeColor="text1"/>
          <w:sz w:val="20"/>
          <w:szCs w:val="20"/>
        </w:rPr>
        <w:t>da 1ª</w:t>
      </w:r>
      <w:r w:rsidR="00692652"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Emissão</w:t>
      </w:r>
      <w:r w:rsidR="00692652" w:rsidRPr="00CE2DD5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</w:t>
      </w:r>
      <w:r w:rsidRPr="00371E44">
        <w:rPr>
          <w:rFonts w:ascii="Open Sans" w:hAnsi="Open Sans" w:cs="Open Sans"/>
          <w:sz w:val="20"/>
          <w:szCs w:val="20"/>
          <w:shd w:val="clear" w:color="auto" w:fill="FFFFFF"/>
        </w:rPr>
        <w:t xml:space="preserve">lhes for atribuído no </w:t>
      </w:r>
      <w:r w:rsidR="00481AC4" w:rsidRPr="00371E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>de Créditos Imobiliários da</w:t>
      </w:r>
      <w:r w:rsidR="003E7367" w:rsidRPr="00371E44">
        <w:rPr>
          <w:rFonts w:ascii="Open Sans" w:hAnsi="Open Sans" w:cs="Open Sans"/>
          <w:i/>
          <w:iCs/>
          <w:sz w:val="20"/>
          <w:szCs w:val="20"/>
        </w:rPr>
        <w:t>s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39075A" w:rsidRPr="0039075A">
        <w:rPr>
          <w:rFonts w:ascii="Open Sans" w:hAnsi="Open Sans" w:cs="Open Sans"/>
          <w:i/>
          <w:iCs/>
          <w:sz w:val="20"/>
          <w:szCs w:val="20"/>
        </w:rPr>
        <w:t>699ª e 700ª</w:t>
      </w:r>
      <w:r w:rsidR="0039075A" w:rsidRPr="00F840E9">
        <w:rPr>
          <w:rFonts w:ascii="Open Sans" w:hAnsi="Open Sans" w:cs="Open Sans"/>
          <w:sz w:val="20"/>
          <w:szCs w:val="20"/>
        </w:rPr>
        <w:t xml:space="preserve"> </w:t>
      </w:r>
      <w:r w:rsidR="00426E4B" w:rsidRPr="00426E4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</w:t>
      </w:r>
      <w:r w:rsidR="00692652" w:rsidRPr="00371E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da 1ª Emissão</w:t>
      </w:r>
      <w:r w:rsidR="00692652" w:rsidRPr="00371E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>de Certificados de Recebíveis Imobiliários da</w:t>
      </w:r>
      <w:r w:rsidRPr="00371E44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371E44">
        <w:rPr>
          <w:rFonts w:ascii="Open Sans" w:hAnsi="Open Sans" w:cs="Open Sans"/>
          <w:iCs/>
          <w:sz w:val="20"/>
          <w:szCs w:val="20"/>
        </w:rPr>
        <w:t>,</w:t>
      </w:r>
      <w:r w:rsidRPr="00371E44">
        <w:rPr>
          <w:rFonts w:ascii="Open Sans" w:hAnsi="Open Sans" w:cs="Open Sans"/>
          <w:sz w:val="20"/>
          <w:szCs w:val="20"/>
        </w:rPr>
        <w:t xml:space="preserve"> </w:t>
      </w:r>
      <w:r w:rsidR="00DC023B" w:rsidRPr="00371E44">
        <w:rPr>
          <w:rFonts w:ascii="Open Sans" w:hAnsi="Open Sans" w:cs="Open Sans"/>
          <w:sz w:val="20"/>
          <w:szCs w:val="20"/>
        </w:rPr>
        <w:t>datado de</w:t>
      </w:r>
      <w:r w:rsidR="00BB48C1" w:rsidRPr="00371E44">
        <w:rPr>
          <w:rFonts w:ascii="Open Sans" w:hAnsi="Open Sans" w:cs="Open Sans"/>
          <w:sz w:val="20"/>
          <w:szCs w:val="20"/>
        </w:rPr>
        <w:t xml:space="preserve"> </w:t>
      </w:r>
      <w:r w:rsidR="0039075A">
        <w:rPr>
          <w:rFonts w:ascii="Open Sans" w:hAnsi="Open Sans" w:cs="Open Sans"/>
          <w:sz w:val="20"/>
          <w:szCs w:val="20"/>
        </w:rPr>
        <w:t>29</w:t>
      </w:r>
      <w:r w:rsidR="00CC02D5">
        <w:rPr>
          <w:rFonts w:ascii="Open Sans" w:hAnsi="Open Sans" w:cs="Open Sans"/>
          <w:sz w:val="20"/>
          <w:szCs w:val="20"/>
        </w:rPr>
        <w:t xml:space="preserve"> </w:t>
      </w:r>
      <w:r w:rsidR="00C91FAB">
        <w:rPr>
          <w:rFonts w:ascii="Open Sans" w:hAnsi="Open Sans" w:cs="Open Sans"/>
          <w:sz w:val="20"/>
          <w:szCs w:val="20"/>
        </w:rPr>
        <w:t xml:space="preserve">de </w:t>
      </w:r>
      <w:r w:rsidR="0039075A">
        <w:rPr>
          <w:rFonts w:ascii="Open Sans" w:hAnsi="Open Sans" w:cs="Open Sans"/>
          <w:sz w:val="20"/>
          <w:szCs w:val="20"/>
        </w:rPr>
        <w:t>dezembro</w:t>
      </w:r>
      <w:r w:rsidR="00817B60">
        <w:rPr>
          <w:rFonts w:ascii="Open Sans" w:hAnsi="Open Sans" w:cs="Open Sans"/>
          <w:sz w:val="20"/>
          <w:szCs w:val="20"/>
        </w:rPr>
        <w:t xml:space="preserve"> de 20</w:t>
      </w:r>
      <w:r w:rsidR="00942669">
        <w:rPr>
          <w:rFonts w:ascii="Open Sans" w:hAnsi="Open Sans" w:cs="Open Sans"/>
          <w:sz w:val="20"/>
          <w:szCs w:val="20"/>
        </w:rPr>
        <w:t>21</w:t>
      </w:r>
      <w:r w:rsidR="00DC023B" w:rsidRPr="00371E44">
        <w:rPr>
          <w:rFonts w:ascii="Open Sans" w:hAnsi="Open Sans" w:cs="Open Sans"/>
          <w:sz w:val="20"/>
          <w:szCs w:val="20"/>
        </w:rPr>
        <w:t xml:space="preserve">, </w:t>
      </w:r>
      <w:r w:rsidRPr="00371E44">
        <w:rPr>
          <w:rFonts w:ascii="Open Sans" w:hAnsi="Open Sans" w:cs="Open Sans"/>
          <w:sz w:val="20"/>
          <w:szCs w:val="20"/>
        </w:rPr>
        <w:t xml:space="preserve">entre a Emissora e a </w:t>
      </w:r>
      <w:r w:rsidR="00CC02D5">
        <w:rPr>
          <w:rFonts w:ascii="Open Sans" w:hAnsi="Open Sans" w:cs="Open Sans"/>
          <w:sz w:val="20"/>
          <w:szCs w:val="20"/>
        </w:rPr>
        <w:t>OLIVEIRA TRUST</w:t>
      </w:r>
      <w:r w:rsidR="00426E4B" w:rsidRPr="00185CE9">
        <w:rPr>
          <w:rFonts w:ascii="Open Sans" w:hAnsi="Open Sans" w:cs="Open Sans"/>
          <w:sz w:val="20"/>
          <w:szCs w:val="20"/>
        </w:rPr>
        <w:t xml:space="preserve"> DISTRIBUIDORA DE TÍTULOS E VALORES MOBILIÁRIOS LTDA., instituição financeira, com sede na Cidade de São Paulo, Estado de São Paulo, na Rua </w:t>
      </w:r>
      <w:r w:rsidR="00426E4B">
        <w:rPr>
          <w:rFonts w:ascii="Open Sans" w:hAnsi="Open Sans" w:cs="Open Sans"/>
          <w:sz w:val="20"/>
          <w:szCs w:val="20"/>
        </w:rPr>
        <w:t>Joaquim Floriano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nº </w:t>
      </w:r>
      <w:r w:rsidR="00CC02D5">
        <w:rPr>
          <w:rFonts w:ascii="Open Sans" w:hAnsi="Open Sans" w:cs="Open Sans"/>
          <w:sz w:val="20"/>
          <w:szCs w:val="20"/>
        </w:rPr>
        <w:t>10.52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</w:t>
      </w:r>
      <w:r w:rsidR="00CC02D5">
        <w:rPr>
          <w:rFonts w:ascii="Open Sans" w:hAnsi="Open Sans" w:cs="Open Sans"/>
          <w:sz w:val="20"/>
          <w:szCs w:val="20"/>
        </w:rPr>
        <w:t>13º andar,</w:t>
      </w:r>
      <w:r w:rsidR="00426E4B" w:rsidRPr="00185CE9">
        <w:rPr>
          <w:rFonts w:ascii="Open Sans" w:hAnsi="Open Sans" w:cs="Open Sans"/>
          <w:sz w:val="20"/>
          <w:szCs w:val="20"/>
        </w:rPr>
        <w:t xml:space="preserve"> </w:t>
      </w:r>
      <w:r w:rsidR="00CC02D5">
        <w:rPr>
          <w:rFonts w:ascii="Open Sans" w:hAnsi="Open Sans" w:cs="Open Sans"/>
          <w:sz w:val="20"/>
          <w:szCs w:val="20"/>
        </w:rPr>
        <w:t>132 Parte</w:t>
      </w:r>
      <w:r w:rsidR="00426E4B">
        <w:rPr>
          <w:rFonts w:ascii="Open Sans" w:hAnsi="Open Sans" w:cs="Open Sans"/>
          <w:sz w:val="20"/>
          <w:szCs w:val="20"/>
        </w:rPr>
        <w:t xml:space="preserve">, CEP </w:t>
      </w:r>
      <w:r w:rsidR="00CC02D5">
        <w:rPr>
          <w:rFonts w:ascii="Open Sans" w:hAnsi="Open Sans" w:cs="Open Sans"/>
          <w:sz w:val="20"/>
          <w:szCs w:val="20"/>
        </w:rPr>
        <w:t>04531-001</w:t>
      </w:r>
      <w:r w:rsidR="00426E4B">
        <w:rPr>
          <w:rFonts w:ascii="Open Sans" w:hAnsi="Open Sans" w:cs="Open Sans"/>
          <w:sz w:val="20"/>
          <w:szCs w:val="20"/>
        </w:rPr>
        <w:t xml:space="preserve">, </w:t>
      </w:r>
      <w:r w:rsidR="00426E4B" w:rsidRPr="00185CE9">
        <w:rPr>
          <w:rFonts w:ascii="Open Sans" w:hAnsi="Open Sans" w:cs="Open Sans"/>
          <w:sz w:val="20"/>
          <w:szCs w:val="20"/>
        </w:rPr>
        <w:t xml:space="preserve">inscrita no CNPJ/ME sob o nº </w:t>
      </w:r>
      <w:r w:rsidR="00CC02D5" w:rsidRPr="00CC02D5">
        <w:rPr>
          <w:rFonts w:ascii="Open Sans" w:hAnsi="Open Sans" w:cs="Open Sans"/>
          <w:sz w:val="20"/>
          <w:szCs w:val="20"/>
        </w:rPr>
        <w:t>36.113.876/0004-34</w:t>
      </w:r>
      <w:r w:rsidR="00185CE9" w:rsidRPr="00185CE9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7BC42182" w14:textId="77777777" w:rsidR="009B272A" w:rsidRDefault="009B272A" w:rsidP="009B272A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BE5D90A" w14:textId="205DDE2C" w:rsidR="009B272A" w:rsidRDefault="009B272A" w:rsidP="009B272A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 w:rsidR="00DA01A0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desconsiderada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75DEFC5" w14:textId="3CF95621" w:rsidR="00E01E0D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</w:p>
    <w:p w14:paraId="3320D8E4" w14:textId="0BAF3D2B" w:rsidR="001306A5" w:rsidRPr="00876CCA" w:rsidRDefault="00FB0D24" w:rsidP="005164C2">
      <w:pPr>
        <w:pStyle w:val="Estilo"/>
        <w:spacing w:line="240" w:lineRule="exact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sectPr w:rsidR="001306A5" w:rsidRPr="00876CC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6406" w14:textId="77777777" w:rsidR="00E7109C" w:rsidRDefault="00E7109C" w:rsidP="00421DD1">
      <w:r>
        <w:separator/>
      </w:r>
    </w:p>
  </w:endnote>
  <w:endnote w:type="continuationSeparator" w:id="0">
    <w:p w14:paraId="5E7B4EA6" w14:textId="77777777" w:rsidR="00E7109C" w:rsidRDefault="00E7109C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239390"/>
      <w:docPartObj>
        <w:docPartGallery w:val="Page Numbers (Bottom of Page)"/>
        <w:docPartUnique/>
      </w:docPartObj>
    </w:sdtPr>
    <w:sdtEndPr/>
    <w:sdtContent>
      <w:sdt>
        <w:sdtPr>
          <w:id w:val="-1495097522"/>
          <w:docPartObj>
            <w:docPartGallery w:val="Page Numbers (Top of Page)"/>
            <w:docPartUnique/>
          </w:docPartObj>
        </w:sdtPr>
        <w:sdtEndPr/>
        <w:sdtContent>
          <w:p w14:paraId="1F7061B0" w14:textId="77777777" w:rsidR="009B272A" w:rsidRDefault="00DF17A2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CA1A" w14:textId="77777777" w:rsidR="00E7109C" w:rsidRDefault="00E7109C" w:rsidP="00421DD1">
      <w:r>
        <w:separator/>
      </w:r>
    </w:p>
  </w:footnote>
  <w:footnote w:type="continuationSeparator" w:id="0">
    <w:p w14:paraId="383F93F2" w14:textId="77777777" w:rsidR="00E7109C" w:rsidRDefault="00E7109C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447C" w14:textId="77777777" w:rsidR="009B272A" w:rsidRDefault="00DF17A2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4D8EE66F" wp14:editId="7E2B14F3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428A8" w14:textId="77777777" w:rsidR="009B272A" w:rsidRDefault="009B27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DB7"/>
    <w:multiLevelType w:val="hybridMultilevel"/>
    <w:tmpl w:val="BC0498BC"/>
    <w:lvl w:ilvl="0" w:tplc="6FBCF22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4194C"/>
    <w:multiLevelType w:val="hybridMultilevel"/>
    <w:tmpl w:val="5246AEBA"/>
    <w:lvl w:ilvl="0" w:tplc="1386395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A08B6"/>
    <w:multiLevelType w:val="hybridMultilevel"/>
    <w:tmpl w:val="0BC4CF7C"/>
    <w:lvl w:ilvl="0" w:tplc="6808674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7"/>
  </w:num>
  <w:num w:numId="2" w16cid:durableId="517040810">
    <w:abstractNumId w:val="10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4"/>
  </w:num>
  <w:num w:numId="9" w16cid:durableId="1076433941">
    <w:abstractNumId w:val="11"/>
  </w:num>
  <w:num w:numId="10" w16cid:durableId="1870993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9"/>
  </w:num>
  <w:num w:numId="13" w16cid:durableId="2060321044">
    <w:abstractNumId w:val="13"/>
  </w:num>
  <w:num w:numId="14" w16cid:durableId="173958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5510136">
    <w:abstractNumId w:val="8"/>
  </w:num>
  <w:num w:numId="16" w16cid:durableId="1740320910">
    <w:abstractNumId w:val="6"/>
  </w:num>
  <w:num w:numId="17" w16cid:durableId="11364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4972"/>
    <w:rsid w:val="00006426"/>
    <w:rsid w:val="000072AF"/>
    <w:rsid w:val="00032FB4"/>
    <w:rsid w:val="000334DF"/>
    <w:rsid w:val="00037358"/>
    <w:rsid w:val="0004143F"/>
    <w:rsid w:val="0004230C"/>
    <w:rsid w:val="000604A2"/>
    <w:rsid w:val="000728FB"/>
    <w:rsid w:val="000733AC"/>
    <w:rsid w:val="00074424"/>
    <w:rsid w:val="00084825"/>
    <w:rsid w:val="00085619"/>
    <w:rsid w:val="000876FB"/>
    <w:rsid w:val="000A24E0"/>
    <w:rsid w:val="000A26EB"/>
    <w:rsid w:val="000B198B"/>
    <w:rsid w:val="000B2178"/>
    <w:rsid w:val="000B28B4"/>
    <w:rsid w:val="000B7506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06E6"/>
    <w:rsid w:val="00120FFC"/>
    <w:rsid w:val="00121850"/>
    <w:rsid w:val="00127FB5"/>
    <w:rsid w:val="001306A5"/>
    <w:rsid w:val="00135CED"/>
    <w:rsid w:val="00136BE7"/>
    <w:rsid w:val="00146305"/>
    <w:rsid w:val="00152103"/>
    <w:rsid w:val="00155920"/>
    <w:rsid w:val="001626E6"/>
    <w:rsid w:val="00172C61"/>
    <w:rsid w:val="00174178"/>
    <w:rsid w:val="00180328"/>
    <w:rsid w:val="00181B45"/>
    <w:rsid w:val="00182879"/>
    <w:rsid w:val="001833FF"/>
    <w:rsid w:val="00184FC6"/>
    <w:rsid w:val="00185CE9"/>
    <w:rsid w:val="00193DF5"/>
    <w:rsid w:val="001A3ED7"/>
    <w:rsid w:val="001B1A96"/>
    <w:rsid w:val="001B6CCE"/>
    <w:rsid w:val="001C3567"/>
    <w:rsid w:val="001C38AC"/>
    <w:rsid w:val="001C72A9"/>
    <w:rsid w:val="001D2B7F"/>
    <w:rsid w:val="001E125A"/>
    <w:rsid w:val="001E3E7C"/>
    <w:rsid w:val="001F020C"/>
    <w:rsid w:val="001F5FBC"/>
    <w:rsid w:val="00207A8F"/>
    <w:rsid w:val="00212B44"/>
    <w:rsid w:val="002137BE"/>
    <w:rsid w:val="002178FA"/>
    <w:rsid w:val="00221421"/>
    <w:rsid w:val="002324A3"/>
    <w:rsid w:val="00234F32"/>
    <w:rsid w:val="00234FD6"/>
    <w:rsid w:val="002408B2"/>
    <w:rsid w:val="0024169B"/>
    <w:rsid w:val="00245C1D"/>
    <w:rsid w:val="00262A56"/>
    <w:rsid w:val="0026513E"/>
    <w:rsid w:val="00266ABF"/>
    <w:rsid w:val="00275C9C"/>
    <w:rsid w:val="00283472"/>
    <w:rsid w:val="00284A4D"/>
    <w:rsid w:val="00287D67"/>
    <w:rsid w:val="00292A8C"/>
    <w:rsid w:val="00293AEE"/>
    <w:rsid w:val="00297076"/>
    <w:rsid w:val="002B483B"/>
    <w:rsid w:val="002B7997"/>
    <w:rsid w:val="002C16F1"/>
    <w:rsid w:val="002C4ABB"/>
    <w:rsid w:val="002C5EA8"/>
    <w:rsid w:val="002E3F32"/>
    <w:rsid w:val="002E7BBD"/>
    <w:rsid w:val="002F6E67"/>
    <w:rsid w:val="002F7C3D"/>
    <w:rsid w:val="00300504"/>
    <w:rsid w:val="00305B3A"/>
    <w:rsid w:val="00305C0E"/>
    <w:rsid w:val="00310DC6"/>
    <w:rsid w:val="00313C81"/>
    <w:rsid w:val="003274E8"/>
    <w:rsid w:val="00330015"/>
    <w:rsid w:val="00330961"/>
    <w:rsid w:val="0033167B"/>
    <w:rsid w:val="003330CB"/>
    <w:rsid w:val="00343E17"/>
    <w:rsid w:val="00351F1F"/>
    <w:rsid w:val="00352FD7"/>
    <w:rsid w:val="0035667F"/>
    <w:rsid w:val="00363BBD"/>
    <w:rsid w:val="00371E44"/>
    <w:rsid w:val="00382222"/>
    <w:rsid w:val="003854BB"/>
    <w:rsid w:val="0039075A"/>
    <w:rsid w:val="003955DD"/>
    <w:rsid w:val="003A2265"/>
    <w:rsid w:val="003A6F95"/>
    <w:rsid w:val="003B391C"/>
    <w:rsid w:val="003C64B4"/>
    <w:rsid w:val="003D7443"/>
    <w:rsid w:val="003E253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488C"/>
    <w:rsid w:val="0041663F"/>
    <w:rsid w:val="00420E3A"/>
    <w:rsid w:val="00421DD1"/>
    <w:rsid w:val="00426E4B"/>
    <w:rsid w:val="00440241"/>
    <w:rsid w:val="004404DE"/>
    <w:rsid w:val="004417DB"/>
    <w:rsid w:val="00444178"/>
    <w:rsid w:val="00445A73"/>
    <w:rsid w:val="00454C20"/>
    <w:rsid w:val="00461090"/>
    <w:rsid w:val="00465348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0A54"/>
    <w:rsid w:val="004E27B5"/>
    <w:rsid w:val="004F7F00"/>
    <w:rsid w:val="005004CF"/>
    <w:rsid w:val="0050100E"/>
    <w:rsid w:val="00506301"/>
    <w:rsid w:val="0051082E"/>
    <w:rsid w:val="005164C2"/>
    <w:rsid w:val="005224D1"/>
    <w:rsid w:val="005230C1"/>
    <w:rsid w:val="00524CAF"/>
    <w:rsid w:val="005344D8"/>
    <w:rsid w:val="005350A6"/>
    <w:rsid w:val="00545A99"/>
    <w:rsid w:val="00552A22"/>
    <w:rsid w:val="00556F6B"/>
    <w:rsid w:val="005603A8"/>
    <w:rsid w:val="005614DB"/>
    <w:rsid w:val="00570E9C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140C"/>
    <w:rsid w:val="00624069"/>
    <w:rsid w:val="00624D73"/>
    <w:rsid w:val="006501DC"/>
    <w:rsid w:val="00650D59"/>
    <w:rsid w:val="00652161"/>
    <w:rsid w:val="00653819"/>
    <w:rsid w:val="00662D2D"/>
    <w:rsid w:val="0066565B"/>
    <w:rsid w:val="0066631F"/>
    <w:rsid w:val="006803E4"/>
    <w:rsid w:val="006866FD"/>
    <w:rsid w:val="00690690"/>
    <w:rsid w:val="00691921"/>
    <w:rsid w:val="00692652"/>
    <w:rsid w:val="006A229D"/>
    <w:rsid w:val="006C5150"/>
    <w:rsid w:val="006C7A91"/>
    <w:rsid w:val="006D2688"/>
    <w:rsid w:val="006D39DD"/>
    <w:rsid w:val="006F1735"/>
    <w:rsid w:val="006F3165"/>
    <w:rsid w:val="00703F00"/>
    <w:rsid w:val="00707376"/>
    <w:rsid w:val="00711F1A"/>
    <w:rsid w:val="007266FC"/>
    <w:rsid w:val="00736439"/>
    <w:rsid w:val="007370A4"/>
    <w:rsid w:val="007406CB"/>
    <w:rsid w:val="0074072E"/>
    <w:rsid w:val="00744720"/>
    <w:rsid w:val="00752D9A"/>
    <w:rsid w:val="00790460"/>
    <w:rsid w:val="00792A15"/>
    <w:rsid w:val="0079733C"/>
    <w:rsid w:val="007A1185"/>
    <w:rsid w:val="007A3B89"/>
    <w:rsid w:val="007A5DD2"/>
    <w:rsid w:val="007A79C3"/>
    <w:rsid w:val="007B24C9"/>
    <w:rsid w:val="007B2A2E"/>
    <w:rsid w:val="007C2E90"/>
    <w:rsid w:val="007D3BE8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17B60"/>
    <w:rsid w:val="0082045C"/>
    <w:rsid w:val="00834DBE"/>
    <w:rsid w:val="00835B59"/>
    <w:rsid w:val="00840295"/>
    <w:rsid w:val="00847395"/>
    <w:rsid w:val="00860FA0"/>
    <w:rsid w:val="0086322A"/>
    <w:rsid w:val="00871DF6"/>
    <w:rsid w:val="008842C5"/>
    <w:rsid w:val="00890ADF"/>
    <w:rsid w:val="00890E4B"/>
    <w:rsid w:val="00894061"/>
    <w:rsid w:val="00896EF0"/>
    <w:rsid w:val="008A1E03"/>
    <w:rsid w:val="008A53A0"/>
    <w:rsid w:val="008C0701"/>
    <w:rsid w:val="008C3134"/>
    <w:rsid w:val="008D6695"/>
    <w:rsid w:val="00904CAD"/>
    <w:rsid w:val="0090730A"/>
    <w:rsid w:val="0091013D"/>
    <w:rsid w:val="0091241E"/>
    <w:rsid w:val="00912D25"/>
    <w:rsid w:val="00914F1C"/>
    <w:rsid w:val="009238FF"/>
    <w:rsid w:val="00924E4B"/>
    <w:rsid w:val="00933317"/>
    <w:rsid w:val="00942669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94215"/>
    <w:rsid w:val="00994F59"/>
    <w:rsid w:val="00995B5A"/>
    <w:rsid w:val="009B267D"/>
    <w:rsid w:val="009B272A"/>
    <w:rsid w:val="009B3D1E"/>
    <w:rsid w:val="009C0546"/>
    <w:rsid w:val="009C14A5"/>
    <w:rsid w:val="009D17C4"/>
    <w:rsid w:val="009E776C"/>
    <w:rsid w:val="009F41DB"/>
    <w:rsid w:val="009F6304"/>
    <w:rsid w:val="00A036BA"/>
    <w:rsid w:val="00A1394D"/>
    <w:rsid w:val="00A16A23"/>
    <w:rsid w:val="00A33A4A"/>
    <w:rsid w:val="00A61AC7"/>
    <w:rsid w:val="00A646AF"/>
    <w:rsid w:val="00A80260"/>
    <w:rsid w:val="00A9282D"/>
    <w:rsid w:val="00A94B13"/>
    <w:rsid w:val="00A95826"/>
    <w:rsid w:val="00A964AD"/>
    <w:rsid w:val="00AA7020"/>
    <w:rsid w:val="00AB33CC"/>
    <w:rsid w:val="00AC487E"/>
    <w:rsid w:val="00AC51E1"/>
    <w:rsid w:val="00AC6D95"/>
    <w:rsid w:val="00AD2A2E"/>
    <w:rsid w:val="00AF1712"/>
    <w:rsid w:val="00AF1BF6"/>
    <w:rsid w:val="00AF1D2E"/>
    <w:rsid w:val="00AF29D9"/>
    <w:rsid w:val="00B0580D"/>
    <w:rsid w:val="00B1061E"/>
    <w:rsid w:val="00B116E8"/>
    <w:rsid w:val="00B15C01"/>
    <w:rsid w:val="00B2051E"/>
    <w:rsid w:val="00B26FBF"/>
    <w:rsid w:val="00B31430"/>
    <w:rsid w:val="00B36D7F"/>
    <w:rsid w:val="00B4515C"/>
    <w:rsid w:val="00B63CA6"/>
    <w:rsid w:val="00B70208"/>
    <w:rsid w:val="00B715C6"/>
    <w:rsid w:val="00B87750"/>
    <w:rsid w:val="00B96C91"/>
    <w:rsid w:val="00BA27A0"/>
    <w:rsid w:val="00BB48C1"/>
    <w:rsid w:val="00BC2FE8"/>
    <w:rsid w:val="00BC543A"/>
    <w:rsid w:val="00BD7A6F"/>
    <w:rsid w:val="00BE35AC"/>
    <w:rsid w:val="00BF0670"/>
    <w:rsid w:val="00BF7C0A"/>
    <w:rsid w:val="00C01606"/>
    <w:rsid w:val="00C01C0E"/>
    <w:rsid w:val="00C02664"/>
    <w:rsid w:val="00C044ED"/>
    <w:rsid w:val="00C13AB9"/>
    <w:rsid w:val="00C13E77"/>
    <w:rsid w:val="00C27A78"/>
    <w:rsid w:val="00C3003E"/>
    <w:rsid w:val="00C305B1"/>
    <w:rsid w:val="00C34EBD"/>
    <w:rsid w:val="00C403CD"/>
    <w:rsid w:val="00C41816"/>
    <w:rsid w:val="00C42CED"/>
    <w:rsid w:val="00C46852"/>
    <w:rsid w:val="00C47836"/>
    <w:rsid w:val="00C61A29"/>
    <w:rsid w:val="00C80162"/>
    <w:rsid w:val="00C80210"/>
    <w:rsid w:val="00C823F1"/>
    <w:rsid w:val="00C91FAB"/>
    <w:rsid w:val="00C9245B"/>
    <w:rsid w:val="00C96AD9"/>
    <w:rsid w:val="00C97EB7"/>
    <w:rsid w:val="00CA0037"/>
    <w:rsid w:val="00CA6105"/>
    <w:rsid w:val="00CB2856"/>
    <w:rsid w:val="00CB432E"/>
    <w:rsid w:val="00CC02D5"/>
    <w:rsid w:val="00CC2561"/>
    <w:rsid w:val="00CC7C51"/>
    <w:rsid w:val="00CE23C9"/>
    <w:rsid w:val="00CE2F12"/>
    <w:rsid w:val="00CF7875"/>
    <w:rsid w:val="00CF78BE"/>
    <w:rsid w:val="00CF7DFC"/>
    <w:rsid w:val="00D00339"/>
    <w:rsid w:val="00D02935"/>
    <w:rsid w:val="00D06E52"/>
    <w:rsid w:val="00D13935"/>
    <w:rsid w:val="00D13D85"/>
    <w:rsid w:val="00D2620B"/>
    <w:rsid w:val="00D30CA2"/>
    <w:rsid w:val="00D346CA"/>
    <w:rsid w:val="00D37798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A01A0"/>
    <w:rsid w:val="00DB2915"/>
    <w:rsid w:val="00DB7A87"/>
    <w:rsid w:val="00DC023B"/>
    <w:rsid w:val="00DD08DA"/>
    <w:rsid w:val="00DF17A2"/>
    <w:rsid w:val="00DF608D"/>
    <w:rsid w:val="00DF651C"/>
    <w:rsid w:val="00E01E0D"/>
    <w:rsid w:val="00E02B84"/>
    <w:rsid w:val="00E04800"/>
    <w:rsid w:val="00E05246"/>
    <w:rsid w:val="00E141B6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2513"/>
    <w:rsid w:val="00E626A6"/>
    <w:rsid w:val="00E64E49"/>
    <w:rsid w:val="00E7109C"/>
    <w:rsid w:val="00E7575C"/>
    <w:rsid w:val="00E7670C"/>
    <w:rsid w:val="00E82114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C4BEA"/>
    <w:rsid w:val="00ED0EE2"/>
    <w:rsid w:val="00ED45DF"/>
    <w:rsid w:val="00EF3527"/>
    <w:rsid w:val="00F04446"/>
    <w:rsid w:val="00F074AB"/>
    <w:rsid w:val="00F10B35"/>
    <w:rsid w:val="00F153D8"/>
    <w:rsid w:val="00F2129D"/>
    <w:rsid w:val="00F343EF"/>
    <w:rsid w:val="00F41120"/>
    <w:rsid w:val="00F730BB"/>
    <w:rsid w:val="00F75522"/>
    <w:rsid w:val="00F80A5F"/>
    <w:rsid w:val="00F85F1F"/>
    <w:rsid w:val="00F91067"/>
    <w:rsid w:val="00FA1DE4"/>
    <w:rsid w:val="00FA6FDB"/>
    <w:rsid w:val="00FA7669"/>
    <w:rsid w:val="00FA7D2C"/>
    <w:rsid w:val="00FB0D24"/>
    <w:rsid w:val="00FB6B15"/>
    <w:rsid w:val="00FE292B"/>
    <w:rsid w:val="00FE2961"/>
    <w:rsid w:val="00FE3B9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37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FSV622TP5J5Y-1298124658-136170</_dlc_DocId>
    <_dlc_DocIdUrl xmlns="63cd3888-6dce-4879-9d02-778ca5cf9668">
      <Url>https://contatofortesec.sharepoint.com/sites/Juridico/_layouts/15/DocIdRedir.aspx?ID=FSV622TP5J5Y-1298124658-136170</Url>
      <Description>FSV622TP5J5Y-1298124658-136170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9" ma:contentTypeDescription="Crie um novo documento." ma:contentTypeScope="" ma:versionID="0305143ddca1e97cee6590f99384cfc3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8312ee38d18eb2745602aab2992b9669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E2AD9-9B6D-411C-8C2C-473542A11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Gabriel Leal Sena</cp:lastModifiedBy>
  <cp:revision>21</cp:revision>
  <cp:lastPrinted>2023-03-29T19:12:00Z</cp:lastPrinted>
  <dcterms:created xsi:type="dcterms:W3CDTF">2023-08-29T20:43:00Z</dcterms:created>
  <dcterms:modified xsi:type="dcterms:W3CDTF">2024-12-27T14:17:00Z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dcfe65c5-e965-4da6-ba38-6c0ba8fdf8cf</vt:lpwstr>
  </property>
  <property fmtid="{D5CDD505-2E9C-101B-9397-08002B2CF9AE}" pid="5" name="MediaServiceImageTags">
    <vt:lpwstr/>
  </property>
</Properties>
</file>