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5442AFED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00551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ESPECIAL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00551C" w:rsidRPr="008A0B6E">
        <w:rPr>
          <w:rFonts w:ascii="Open Sans" w:hAnsi="Open Sans" w:cs="Open Sans"/>
          <w:b/>
          <w:bCs/>
          <w:sz w:val="20"/>
          <w:szCs w:val="20"/>
        </w:rPr>
        <w:t xml:space="preserve">535ª, 536ª, 537ª, 538ª, 539ª, 540ª, 541ª, 542ª, 543ª </w:t>
      </w:r>
      <w:r w:rsidR="0000551C">
        <w:rPr>
          <w:rFonts w:ascii="Open Sans" w:hAnsi="Open Sans" w:cs="Open Sans"/>
          <w:b/>
          <w:bCs/>
          <w:sz w:val="20"/>
          <w:szCs w:val="20"/>
        </w:rPr>
        <w:t>E</w:t>
      </w:r>
      <w:r w:rsidR="0000551C" w:rsidRPr="008A0B6E">
        <w:rPr>
          <w:rFonts w:ascii="Open Sans" w:hAnsi="Open Sans" w:cs="Open Sans"/>
          <w:b/>
          <w:bCs/>
          <w:sz w:val="20"/>
          <w:szCs w:val="20"/>
        </w:rPr>
        <w:t xml:space="preserve"> 544ª SÉRIES DA 1ª </w:t>
      </w:r>
      <w:r w:rsidR="0000551C" w:rsidRPr="00F903F0">
        <w:rPr>
          <w:rFonts w:ascii="Open Sans" w:hAnsi="Open Sans" w:cs="Open Sans"/>
          <w:b/>
          <w:bCs/>
          <w:sz w:val="20"/>
          <w:szCs w:val="20"/>
        </w:rPr>
        <w:t>EMISSÃO</w:t>
      </w:r>
      <w:r w:rsidR="0000551C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00551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00551C" w:rsidRPr="0000551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28 DE JANEIRO DE 2025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548DD95D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Demonstrações Financeiras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</w:t>
      </w:r>
      <w:r w:rsidR="00B91092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00551C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00551C">
        <w:rPr>
          <w:rFonts w:ascii="Open Sans" w:hAnsi="Open Sans" w:cs="Open Sans"/>
          <w:sz w:val="20"/>
          <w:szCs w:val="20"/>
        </w:rPr>
        <w:t xml:space="preserve">) </w:t>
      </w:r>
      <w:r w:rsidRPr="0000551C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 w:rsidRPr="0000551C">
        <w:rPr>
          <w:rFonts w:ascii="Open Sans" w:hAnsi="Open Sans" w:cs="Open Sans"/>
          <w:sz w:val="20"/>
          <w:szCs w:val="20"/>
        </w:rPr>
        <w:t>,  acompanhadas do relatório da Grant Thornton Auditores Independentes Ltda., na quali</w:t>
      </w:r>
      <w:r w:rsidRPr="00F903F0">
        <w:rPr>
          <w:rFonts w:ascii="Open Sans" w:hAnsi="Open Sans" w:cs="Open Sans"/>
          <w:sz w:val="20"/>
          <w:szCs w:val="20"/>
        </w:rPr>
        <w:t xml:space="preserve">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426BBB2A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ssembleia Especial de Titulares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>
        <w:rPr>
          <w:rFonts w:ascii="Open Sans" w:hAnsi="Open Sans" w:cs="Open Sans"/>
          <w:sz w:val="20"/>
          <w:szCs w:val="20"/>
        </w:rPr>
        <w:t>Assembleia Especial ( “Assem</w:t>
      </w:r>
      <w:r w:rsidRPr="0000551C">
        <w:rPr>
          <w:rFonts w:ascii="Open Sans" w:hAnsi="Open Sans" w:cs="Open Sans"/>
          <w:sz w:val="20"/>
          <w:szCs w:val="20"/>
        </w:rPr>
        <w:t>bleia”)</w:t>
      </w:r>
      <w:r w:rsidR="0000551C" w:rsidRPr="0000551C">
        <w:rPr>
          <w:rFonts w:ascii="Open Sans" w:hAnsi="Open Sans" w:cs="Open Sans"/>
          <w:sz w:val="20"/>
          <w:szCs w:val="20"/>
        </w:rPr>
        <w:t xml:space="preserve"> das 535ª, 536ª, 537ª, 538ª, 539ª, 540ª, 541ª, 542ª, 543ª e 544ª Séries da 1ª</w:t>
      </w:r>
      <w:r w:rsidR="0000551C" w:rsidRPr="0000551C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00551C" w:rsidRPr="0000551C">
        <w:rPr>
          <w:rFonts w:ascii="Open Sans" w:hAnsi="Open Sans" w:cs="Open Sans"/>
          <w:sz w:val="20"/>
          <w:szCs w:val="20"/>
        </w:rPr>
        <w:t>Emissão</w:t>
      </w:r>
      <w:r w:rsidRPr="0000551C">
        <w:rPr>
          <w:rFonts w:ascii="Open Sans" w:hAnsi="Open Sans" w:cs="Open Sans"/>
          <w:color w:val="000000" w:themeColor="text1"/>
          <w:sz w:val="20"/>
          <w:szCs w:val="20"/>
        </w:rPr>
        <w:t xml:space="preserve"> da Forte Securitizadora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S.A.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o de Securitização 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00551C" w:rsidRPr="0000551C">
        <w:rPr>
          <w:rFonts w:ascii="Open Sans" w:hAnsi="Open Sans" w:cs="Open Sans"/>
          <w:i/>
          <w:iCs/>
          <w:sz w:val="20"/>
          <w:szCs w:val="20"/>
        </w:rPr>
        <w:t xml:space="preserve">das 535ª, 536ª, 537ª, 538ª, 539ª, 540ª, 541ª, 542ª, 543ª e 544ª Séries da 1ª </w:t>
      </w:r>
      <w:r>
        <w:rPr>
          <w:rFonts w:ascii="Open Sans" w:hAnsi="Open Sans" w:cs="Open Sans"/>
          <w:i/>
          <w:iCs/>
          <w:sz w:val="20"/>
          <w:szCs w:val="20"/>
        </w:rPr>
        <w:t>E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missão </w:t>
      </w:r>
      <w:r w:rsidRPr="005603A8">
        <w:rPr>
          <w:rFonts w:ascii="Open Sans" w:hAnsi="Open Sans" w:cs="Open Sans"/>
          <w:i/>
          <w:iCs/>
          <w:sz w:val="20"/>
          <w:szCs w:val="20"/>
        </w:rPr>
        <w:t>de Certificados de Recebíveis Imobiliários da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data</w:t>
      </w:r>
      <w:r w:rsidRPr="0000551C">
        <w:rPr>
          <w:rFonts w:ascii="Open Sans" w:hAnsi="Open Sans" w:cs="Open Sans"/>
          <w:sz w:val="20"/>
          <w:szCs w:val="20"/>
        </w:rPr>
        <w:t xml:space="preserve">do de </w:t>
      </w:r>
      <w:r w:rsidR="0000551C" w:rsidRPr="0000551C">
        <w:rPr>
          <w:rFonts w:ascii="Open Sans" w:hAnsi="Open Sans" w:cs="Open Sans"/>
          <w:color w:val="000000" w:themeColor="text1"/>
          <w:sz w:val="20"/>
          <w:szCs w:val="20"/>
        </w:rPr>
        <w:t>29 de abril de 2021</w:t>
      </w:r>
      <w:r w:rsidRPr="0000551C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conforme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49106" w14:textId="77777777" w:rsidR="0052404F" w:rsidRDefault="0052404F" w:rsidP="00421DD1">
      <w:r>
        <w:separator/>
      </w:r>
    </w:p>
  </w:endnote>
  <w:endnote w:type="continuationSeparator" w:id="0">
    <w:p w14:paraId="17D4082F" w14:textId="77777777" w:rsidR="0052404F" w:rsidRDefault="0052404F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E1095" w14:textId="77777777" w:rsidR="0052404F" w:rsidRDefault="0052404F" w:rsidP="00421DD1">
      <w:r>
        <w:separator/>
      </w:r>
    </w:p>
  </w:footnote>
  <w:footnote w:type="continuationSeparator" w:id="0">
    <w:p w14:paraId="6F290F3D" w14:textId="77777777" w:rsidR="0052404F" w:rsidRDefault="0052404F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551C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2404F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97823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9FB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215F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91092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HYRCNR5SWDYV-532882092-195083</_dlc_DocId>
    <_dlc_DocIdUrl xmlns="b9360862-552f-4963-8e0f-4f94fc1c70f6">
      <Url>https://contatofortesec.sharepoint.com/sites/Controledeobrigaes/_layouts/15/DocIdRedir.aspx?ID=HYRCNR5SWDYV-532882092-195083</Url>
      <Description>HYRCNR5SWDYV-532882092-195083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20</cp:revision>
  <cp:lastPrinted>2023-12-22T20:02:00Z</cp:lastPrinted>
  <dcterms:created xsi:type="dcterms:W3CDTF">2023-12-22T20:04:00Z</dcterms:created>
  <dcterms:modified xsi:type="dcterms:W3CDTF">2025-01-07T19:56:00Z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0d0d0df6-286d-453e-b34e-390aa3c3eea4</vt:lpwstr>
  </property>
  <property fmtid="{D5CDD505-2E9C-101B-9397-08002B2CF9AE}" pid="5" name="MediaServiceImageTags">
    <vt:lpwstr/>
  </property>
</Properties>
</file>