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77777777" w:rsidR="00FB0D24" w:rsidRPr="007A3B89" w:rsidRDefault="00FB0D24" w:rsidP="00C41816">
      <w:pPr>
        <w:tabs>
          <w:tab w:val="left" w:pos="7320"/>
        </w:tabs>
        <w:ind w:firstLine="16"/>
        <w:jc w:val="center"/>
        <w:rPr>
          <w:rFonts w:ascii="Open Sans" w:hAnsi="Open Sans" w:cs="Open Sans"/>
          <w:b/>
          <w:sz w:val="20"/>
          <w:szCs w:val="20"/>
        </w:rPr>
      </w:pPr>
      <w:r w:rsidRPr="007A3B89">
        <w:rPr>
          <w:rFonts w:ascii="Open Sans" w:hAnsi="Open Sans" w:cs="Open Sans"/>
          <w:b/>
          <w:sz w:val="20"/>
          <w:szCs w:val="20"/>
        </w:rPr>
        <w:t>FORTE SECURITIZADORA S.A.</w:t>
      </w:r>
    </w:p>
    <w:p w14:paraId="35FF5A87" w14:textId="77777777" w:rsidR="00FB0D24" w:rsidRPr="007A3B89" w:rsidRDefault="00FB0D24" w:rsidP="00C41816">
      <w:pPr>
        <w:tabs>
          <w:tab w:val="left" w:pos="7320"/>
        </w:tabs>
        <w:ind w:firstLine="16"/>
        <w:jc w:val="center"/>
        <w:rPr>
          <w:rFonts w:ascii="Open Sans" w:hAnsi="Open Sans" w:cs="Open Sans"/>
          <w:sz w:val="20"/>
          <w:szCs w:val="20"/>
        </w:rPr>
      </w:pPr>
      <w:r w:rsidRPr="007A3B89">
        <w:rPr>
          <w:rFonts w:ascii="Open Sans" w:hAnsi="Open Sans" w:cs="Open Sans"/>
          <w:sz w:val="20"/>
          <w:szCs w:val="20"/>
        </w:rPr>
        <w:t>CNPJ/ME nº 12.979.898/0001-70</w:t>
      </w:r>
    </w:p>
    <w:p w14:paraId="2040CD67" w14:textId="77777777" w:rsidR="00FB0D24" w:rsidRPr="007A3B89" w:rsidRDefault="00FB0D24" w:rsidP="00C41816">
      <w:pPr>
        <w:jc w:val="center"/>
        <w:rPr>
          <w:rFonts w:ascii="Open Sans" w:hAnsi="Open Sans" w:cs="Open Sans"/>
          <w:sz w:val="20"/>
          <w:szCs w:val="20"/>
        </w:rPr>
      </w:pPr>
      <w:r w:rsidRPr="007A3B89">
        <w:rPr>
          <w:rFonts w:ascii="Open Sans" w:hAnsi="Open Sans" w:cs="Open Sans"/>
          <w:sz w:val="20"/>
          <w:szCs w:val="20"/>
        </w:rPr>
        <w:t>NIRE 35.3.0051294-4</w:t>
      </w:r>
    </w:p>
    <w:p w14:paraId="7114B285" w14:textId="77777777" w:rsidR="00FB0D24" w:rsidRPr="007A3B89" w:rsidRDefault="00FB0D24" w:rsidP="00C41816">
      <w:pPr>
        <w:pStyle w:val="Estilo"/>
        <w:jc w:val="center"/>
        <w:rPr>
          <w:rFonts w:ascii="Open Sans" w:hAnsi="Open Sans" w:cs="Open Sans"/>
          <w:b/>
          <w:bCs/>
          <w:sz w:val="20"/>
          <w:szCs w:val="20"/>
        </w:rPr>
      </w:pPr>
    </w:p>
    <w:p w14:paraId="257EB889" w14:textId="3C9BE620" w:rsidR="008A1E03" w:rsidRDefault="00FB0D24" w:rsidP="008A1E03">
      <w:pPr>
        <w:jc w:val="center"/>
        <w:rPr>
          <w:rFonts w:ascii="Open Sans" w:hAnsi="Open Sans" w:cs="Open Sans"/>
          <w:b/>
          <w:caps/>
          <w:sz w:val="20"/>
          <w:szCs w:val="20"/>
        </w:rPr>
      </w:pPr>
      <w:r w:rsidRPr="007A3B89">
        <w:rPr>
          <w:rFonts w:ascii="Open Sans" w:hAnsi="Open Sans" w:cs="Open Sans"/>
          <w:b/>
          <w:caps/>
          <w:sz w:val="20"/>
          <w:szCs w:val="20"/>
        </w:rPr>
        <w:t xml:space="preserve">INSTRUÇÃO DE VOTO </w:t>
      </w:r>
      <w:r w:rsidR="0060598F">
        <w:rPr>
          <w:rFonts w:ascii="Open Sans" w:hAnsi="Open Sans" w:cs="Open Sans"/>
          <w:b/>
          <w:caps/>
          <w:sz w:val="20"/>
          <w:szCs w:val="20"/>
        </w:rPr>
        <w:t>A</w:t>
      </w:r>
      <w:r w:rsidRPr="007A3B89">
        <w:rPr>
          <w:rFonts w:ascii="Open Sans" w:hAnsi="Open Sans" w:cs="Open Sans"/>
          <w:b/>
          <w:caps/>
          <w:sz w:val="20"/>
          <w:szCs w:val="20"/>
        </w:rPr>
        <w:t xml:space="preserve"> DISTÂNCIA</w:t>
      </w:r>
    </w:p>
    <w:p w14:paraId="2DE1CB4C" w14:textId="77777777" w:rsidR="008A1E03" w:rsidRDefault="008A1E03" w:rsidP="004E27B5">
      <w:pPr>
        <w:jc w:val="both"/>
        <w:rPr>
          <w:rFonts w:ascii="Open Sans" w:hAnsi="Open Sans" w:cs="Open Sans"/>
          <w:b/>
          <w:caps/>
          <w:sz w:val="20"/>
          <w:szCs w:val="20"/>
        </w:rPr>
      </w:pPr>
    </w:p>
    <w:p w14:paraId="42118ACF" w14:textId="25AC2A2C" w:rsidR="00FB0D24" w:rsidRPr="007A3B89" w:rsidRDefault="00FB0D24" w:rsidP="004E27B5">
      <w:pPr>
        <w:jc w:val="both"/>
        <w:rPr>
          <w:rFonts w:ascii="Open Sans" w:hAnsi="Open Sans" w:cs="Open Sans"/>
          <w:b/>
          <w:caps/>
          <w:sz w:val="20"/>
          <w:szCs w:val="20"/>
        </w:rPr>
      </w:pPr>
      <w:r w:rsidRPr="007A3B89">
        <w:rPr>
          <w:rFonts w:ascii="Open Sans" w:hAnsi="Open Sans" w:cs="Open Sans"/>
          <w:b/>
          <w:caps/>
          <w:sz w:val="20"/>
          <w:szCs w:val="20"/>
        </w:rPr>
        <w:t xml:space="preserve">PARA A </w:t>
      </w:r>
      <w:r w:rsidR="0082045C" w:rsidRPr="00207C33">
        <w:rPr>
          <w:rFonts w:ascii="Open Sans" w:hAnsi="Open Sans" w:cs="Open Sans"/>
          <w:b/>
          <w:bCs/>
          <w:color w:val="000000" w:themeColor="text1"/>
          <w:sz w:val="20"/>
          <w:szCs w:val="20"/>
        </w:rPr>
        <w:t>ASSEMBLEIA GERAL DE TITULARES</w:t>
      </w:r>
      <w:r w:rsidR="0082045C">
        <w:rPr>
          <w:rFonts w:ascii="Open Sans" w:hAnsi="Open Sans" w:cs="Open Sans"/>
          <w:b/>
          <w:bCs/>
          <w:color w:val="000000" w:themeColor="text1"/>
          <w:sz w:val="20"/>
          <w:szCs w:val="20"/>
        </w:rPr>
        <w:t xml:space="preserve"> </w:t>
      </w:r>
      <w:r w:rsidR="00BC2FE8" w:rsidRPr="007A3B89">
        <w:rPr>
          <w:rFonts w:ascii="Open Sans" w:hAnsi="Open Sans" w:cs="Open Sans"/>
          <w:b/>
          <w:bCs/>
          <w:color w:val="000000" w:themeColor="text1"/>
          <w:sz w:val="20"/>
          <w:szCs w:val="20"/>
        </w:rPr>
        <w:t xml:space="preserve">DOS </w:t>
      </w:r>
      <w:r w:rsidR="00BC2FE8" w:rsidRPr="00AF1712">
        <w:rPr>
          <w:rFonts w:ascii="Open Sans" w:hAnsi="Open Sans" w:cs="Open Sans"/>
          <w:b/>
          <w:bCs/>
          <w:color w:val="000000" w:themeColor="text1"/>
          <w:sz w:val="20"/>
          <w:szCs w:val="20"/>
        </w:rPr>
        <w:t xml:space="preserve">CERTIFICADOS DE RECEBÍVEIS IMOBILIÁRIOS DAS </w:t>
      </w:r>
      <w:r w:rsidR="008D6695">
        <w:rPr>
          <w:rFonts w:ascii="Open Sans" w:hAnsi="Open Sans" w:cs="Open Sans"/>
          <w:b/>
          <w:bCs/>
          <w:color w:val="000000" w:themeColor="text1"/>
          <w:sz w:val="20"/>
          <w:szCs w:val="20"/>
        </w:rPr>
        <w:t xml:space="preserve">174ª, 175ª, 176ª, 177ª, 178ª E 179ª </w:t>
      </w:r>
      <w:r w:rsidR="00652161" w:rsidRPr="00434814">
        <w:rPr>
          <w:rFonts w:ascii="Open Sans" w:hAnsi="Open Sans" w:cs="Open Sans"/>
          <w:b/>
          <w:bCs/>
          <w:color w:val="000000" w:themeColor="text1"/>
          <w:sz w:val="20"/>
          <w:szCs w:val="20"/>
        </w:rPr>
        <w:t xml:space="preserve">SÉRIES DA </w:t>
      </w:r>
      <w:r w:rsidR="00652161">
        <w:rPr>
          <w:rFonts w:ascii="Open Sans" w:hAnsi="Open Sans" w:cs="Open Sans"/>
          <w:b/>
          <w:bCs/>
          <w:color w:val="000000" w:themeColor="text1"/>
          <w:sz w:val="20"/>
          <w:szCs w:val="20"/>
        </w:rPr>
        <w:t>1</w:t>
      </w:r>
      <w:r w:rsidR="00652161" w:rsidRPr="00434814">
        <w:rPr>
          <w:rFonts w:ascii="Open Sans" w:hAnsi="Open Sans" w:cs="Open Sans"/>
          <w:b/>
          <w:bCs/>
          <w:color w:val="000000" w:themeColor="text1"/>
          <w:sz w:val="20"/>
          <w:szCs w:val="20"/>
        </w:rPr>
        <w:t xml:space="preserve">ª EMISSÃO </w:t>
      </w:r>
      <w:r w:rsidR="00BC2FE8" w:rsidRPr="00AF1712">
        <w:rPr>
          <w:rFonts w:ascii="Open Sans" w:hAnsi="Open Sans" w:cs="Open Sans"/>
          <w:b/>
          <w:bCs/>
          <w:color w:val="000000" w:themeColor="text1"/>
          <w:sz w:val="20"/>
          <w:szCs w:val="20"/>
        </w:rPr>
        <w:t>DA FORTE SECURITIZADORA S.A.</w:t>
      </w:r>
      <w:r w:rsidR="005A08C8" w:rsidRPr="00AF1712">
        <w:rPr>
          <w:rFonts w:ascii="Open Sans" w:hAnsi="Open Sans" w:cs="Open Sans"/>
          <w:b/>
          <w:sz w:val="20"/>
          <w:szCs w:val="20"/>
        </w:rPr>
        <w:t>,</w:t>
      </w:r>
      <w:r w:rsidRPr="00AF1712">
        <w:rPr>
          <w:rFonts w:ascii="Open Sans" w:hAnsi="Open Sans" w:cs="Open Sans"/>
          <w:b/>
          <w:caps/>
          <w:sz w:val="20"/>
          <w:szCs w:val="20"/>
        </w:rPr>
        <w:t xml:space="preserve"> a ser realizada em </w:t>
      </w:r>
      <w:r w:rsidR="00BC2FE8" w:rsidRPr="00AF1712">
        <w:rPr>
          <w:rFonts w:ascii="Open Sans" w:hAnsi="Open Sans" w:cs="Open Sans"/>
          <w:b/>
          <w:caps/>
          <w:sz w:val="20"/>
          <w:szCs w:val="20"/>
        </w:rPr>
        <w:t>PRIMEIRA</w:t>
      </w:r>
      <w:r w:rsidRPr="00AF1712">
        <w:rPr>
          <w:rFonts w:ascii="Open Sans" w:hAnsi="Open Sans" w:cs="Open Sans"/>
          <w:b/>
          <w:caps/>
          <w:sz w:val="20"/>
          <w:szCs w:val="20"/>
        </w:rPr>
        <w:t xml:space="preserve"> convocação</w:t>
      </w:r>
      <w:r w:rsidR="00B0580D" w:rsidRPr="00AF1712">
        <w:rPr>
          <w:rFonts w:ascii="Open Sans" w:hAnsi="Open Sans" w:cs="Open Sans"/>
          <w:b/>
          <w:caps/>
          <w:sz w:val="20"/>
          <w:szCs w:val="20"/>
        </w:rPr>
        <w:t xml:space="preserve"> em</w:t>
      </w:r>
      <w:r w:rsidR="00B0580D" w:rsidRPr="00E7670C">
        <w:rPr>
          <w:rFonts w:ascii="Open Sans" w:hAnsi="Open Sans" w:cs="Open Sans"/>
          <w:b/>
          <w:bCs/>
          <w:caps/>
          <w:sz w:val="20"/>
          <w:szCs w:val="20"/>
        </w:rPr>
        <w:t xml:space="preserve"> </w:t>
      </w:r>
      <w:r w:rsidR="00574577">
        <w:rPr>
          <w:rFonts w:ascii="Open Sans" w:hAnsi="Open Sans" w:cs="Open Sans"/>
          <w:b/>
          <w:bCs/>
          <w:caps/>
          <w:sz w:val="20"/>
          <w:szCs w:val="20"/>
        </w:rPr>
        <w:t>04 de setembro</w:t>
      </w:r>
      <w:r w:rsidR="00084825">
        <w:rPr>
          <w:rFonts w:ascii="Open Sans" w:hAnsi="Open Sans" w:cs="Open Sans"/>
          <w:b/>
          <w:sz w:val="20"/>
          <w:szCs w:val="20"/>
        </w:rPr>
        <w:t xml:space="preserve"> </w:t>
      </w:r>
      <w:r w:rsidR="00B0580D" w:rsidRPr="00AF1712">
        <w:rPr>
          <w:rFonts w:ascii="Open Sans" w:hAnsi="Open Sans" w:cs="Open Sans"/>
          <w:b/>
          <w:caps/>
          <w:sz w:val="20"/>
          <w:szCs w:val="20"/>
        </w:rPr>
        <w:t>de 202</w:t>
      </w:r>
      <w:r w:rsidR="00574577">
        <w:rPr>
          <w:rFonts w:ascii="Open Sans" w:hAnsi="Open Sans" w:cs="Open Sans"/>
          <w:b/>
          <w:caps/>
          <w:sz w:val="20"/>
          <w:szCs w:val="20"/>
        </w:rPr>
        <w:t>5</w:t>
      </w:r>
      <w:r w:rsidRPr="00AF1712">
        <w:rPr>
          <w:rFonts w:ascii="Open Sans" w:hAnsi="Open Sans" w:cs="Open Sans"/>
          <w:b/>
          <w:caps/>
          <w:sz w:val="20"/>
          <w:szCs w:val="20"/>
        </w:rPr>
        <w:t xml:space="preserve"> e/ou </w:t>
      </w:r>
      <w:r w:rsidR="00B0580D" w:rsidRPr="00AF1712">
        <w:rPr>
          <w:rFonts w:ascii="Open Sans" w:hAnsi="Open Sans" w:cs="Open Sans"/>
          <w:b/>
          <w:caps/>
          <w:sz w:val="20"/>
          <w:szCs w:val="20"/>
        </w:rPr>
        <w:t xml:space="preserve">em </w:t>
      </w:r>
      <w:r w:rsidRPr="00AF1712">
        <w:rPr>
          <w:rFonts w:ascii="Open Sans" w:hAnsi="Open Sans" w:cs="Open Sans"/>
          <w:b/>
          <w:caps/>
          <w:sz w:val="20"/>
          <w:szCs w:val="20"/>
        </w:rPr>
        <w:t>eventuais reaberturas</w:t>
      </w:r>
      <w:r w:rsidR="00896EF0" w:rsidRPr="00AF1712">
        <w:rPr>
          <w:rFonts w:ascii="Open Sans" w:hAnsi="Open Sans" w:cs="Open Sans"/>
          <w:b/>
          <w:caps/>
          <w:sz w:val="20"/>
          <w:szCs w:val="20"/>
        </w:rPr>
        <w:t xml:space="preserve"> e/ou em segunda convocação</w:t>
      </w:r>
    </w:p>
    <w:p w14:paraId="3606EFA8" w14:textId="78C6FB85" w:rsidR="00FB0D24" w:rsidRDefault="00FB0D24" w:rsidP="00C41816">
      <w:pPr>
        <w:pStyle w:val="Estilo"/>
        <w:jc w:val="both"/>
        <w:rPr>
          <w:rFonts w:ascii="Open Sans" w:hAnsi="Open Sans" w:cs="Open Sans"/>
          <w:sz w:val="20"/>
          <w:szCs w:val="20"/>
          <w:shd w:val="clear" w:color="auto" w:fill="FFFFFF"/>
        </w:rPr>
      </w:pPr>
    </w:p>
    <w:p w14:paraId="5945F107" w14:textId="0F9AFDC6" w:rsidR="00AC51E1" w:rsidRDefault="00AC51E1" w:rsidP="00AC51E1">
      <w:pPr>
        <w:pStyle w:val="Estilo"/>
        <w:jc w:val="center"/>
        <w:rPr>
          <w:rFonts w:ascii="Open Sans" w:hAnsi="Open Sans" w:cs="Open Sans"/>
          <w:sz w:val="20"/>
          <w:szCs w:val="20"/>
          <w:shd w:val="clear" w:color="auto" w:fill="FFFFFF"/>
        </w:rPr>
      </w:pPr>
      <w:r w:rsidRPr="00DB5B7F">
        <w:rPr>
          <w:rFonts w:ascii="Open Sans" w:hAnsi="Open Sans" w:cs="Open Sans"/>
          <w:i/>
          <w:iCs/>
          <w:sz w:val="18"/>
          <w:szCs w:val="18"/>
          <w:shd w:val="clear" w:color="auto" w:fill="FFFFFF"/>
        </w:rPr>
        <w:t xml:space="preserve">As orientações de preenchimento e de envio estão descritas ao final desta Instrução de Voto </w:t>
      </w:r>
      <w:r w:rsidR="0060598F">
        <w:rPr>
          <w:rFonts w:ascii="Open Sans" w:hAnsi="Open Sans" w:cs="Open Sans"/>
          <w:i/>
          <w:iCs/>
          <w:sz w:val="18"/>
          <w:szCs w:val="18"/>
          <w:shd w:val="clear" w:color="auto" w:fill="FFFFFF"/>
        </w:rPr>
        <w:t>a</w:t>
      </w:r>
      <w:r w:rsidRPr="00DB5B7F">
        <w:rPr>
          <w:rFonts w:ascii="Open Sans" w:hAnsi="Open Sans" w:cs="Open Sans"/>
          <w:i/>
          <w:iCs/>
          <w:sz w:val="18"/>
          <w:szCs w:val="18"/>
          <w:shd w:val="clear" w:color="auto" w:fill="FFFFFF"/>
        </w:rPr>
        <w:t xml:space="preserve"> Distância</w:t>
      </w:r>
      <w:r>
        <w:rPr>
          <w:rFonts w:ascii="Open Sans" w:hAnsi="Open Sans" w:cs="Open Sans"/>
          <w:sz w:val="20"/>
          <w:szCs w:val="20"/>
          <w:shd w:val="clear" w:color="auto" w:fill="FFFFFF"/>
        </w:rPr>
        <w:t>.</w:t>
      </w:r>
    </w:p>
    <w:p w14:paraId="04AC18F4" w14:textId="77777777" w:rsidR="00AC51E1" w:rsidRPr="007A3B89" w:rsidRDefault="00AC51E1" w:rsidP="00C41816">
      <w:pPr>
        <w:pStyle w:val="Estilo"/>
        <w:jc w:val="both"/>
        <w:rPr>
          <w:rFonts w:ascii="Open Sans" w:hAnsi="Open Sans" w:cs="Open Sans"/>
          <w:sz w:val="20"/>
          <w:szCs w:val="20"/>
          <w:shd w:val="clear" w:color="auto" w:fill="FFFFFF"/>
        </w:rPr>
      </w:pPr>
    </w:p>
    <w:tbl>
      <w:tblPr>
        <w:tblStyle w:val="Tabelacomgrade"/>
        <w:tblW w:w="0" w:type="auto"/>
        <w:tblInd w:w="108" w:type="dxa"/>
        <w:tblLook w:val="04A0" w:firstRow="1" w:lastRow="0" w:firstColumn="1" w:lastColumn="0" w:noHBand="0" w:noVBand="1"/>
      </w:tblPr>
      <w:tblGrid>
        <w:gridCol w:w="2960"/>
        <w:gridCol w:w="5420"/>
      </w:tblGrid>
      <w:tr w:rsidR="00FB0D24" w:rsidRPr="007A3B89" w14:paraId="21F40042" w14:textId="77777777" w:rsidTr="005B76D0">
        <w:trPr>
          <w:trHeight w:val="969"/>
        </w:trPr>
        <w:tc>
          <w:tcPr>
            <w:tcW w:w="2960" w:type="dxa"/>
          </w:tcPr>
          <w:p w14:paraId="75BEC917" w14:textId="240ECE15"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Nome/Denominação do Titular de CR</w:t>
            </w:r>
            <w:r w:rsidR="00BC2FE8" w:rsidRPr="007A3B89">
              <w:rPr>
                <w:rFonts w:ascii="Open Sans" w:hAnsi="Open Sans" w:cs="Open Sans"/>
                <w:shd w:val="clear" w:color="auto" w:fill="FFFFFF"/>
              </w:rPr>
              <w:t>I</w:t>
            </w:r>
          </w:p>
        </w:tc>
        <w:tc>
          <w:tcPr>
            <w:tcW w:w="5420" w:type="dxa"/>
          </w:tcPr>
          <w:p w14:paraId="333561C1"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4F9C9A9E" w14:textId="77777777" w:rsidTr="009238FF">
        <w:tc>
          <w:tcPr>
            <w:tcW w:w="2960" w:type="dxa"/>
          </w:tcPr>
          <w:p w14:paraId="28BAA0F8" w14:textId="54BBF070"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CPF/CNPJ do Titular de CR</w:t>
            </w:r>
            <w:r w:rsidR="00BC2FE8" w:rsidRPr="007A3B89">
              <w:rPr>
                <w:rFonts w:ascii="Open Sans" w:hAnsi="Open Sans" w:cs="Open Sans"/>
                <w:shd w:val="clear" w:color="auto" w:fill="FFFFFF"/>
              </w:rPr>
              <w:t>I</w:t>
            </w:r>
          </w:p>
          <w:p w14:paraId="1ABE1E64"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0AA0A312"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50C22F28" w14:textId="77777777" w:rsidTr="009238FF">
        <w:tc>
          <w:tcPr>
            <w:tcW w:w="2960" w:type="dxa"/>
          </w:tcPr>
          <w:p w14:paraId="45E47843" w14:textId="33C44A4D"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i/>
                <w:iCs/>
                <w:shd w:val="clear" w:color="auto" w:fill="FFFFFF"/>
              </w:rPr>
              <w:t>E-mail</w:t>
            </w:r>
            <w:r w:rsidRPr="007A3B89">
              <w:rPr>
                <w:rFonts w:ascii="Open Sans" w:hAnsi="Open Sans" w:cs="Open Sans"/>
                <w:shd w:val="clear" w:color="auto" w:fill="FFFFFF"/>
              </w:rPr>
              <w:t xml:space="preserve"> do Titular de CR</w:t>
            </w:r>
            <w:r w:rsidR="00BC2FE8" w:rsidRPr="007A3B89">
              <w:rPr>
                <w:rFonts w:ascii="Open Sans" w:hAnsi="Open Sans" w:cs="Open Sans"/>
                <w:shd w:val="clear" w:color="auto" w:fill="FFFFFF"/>
              </w:rPr>
              <w:t>I</w:t>
            </w:r>
          </w:p>
          <w:p w14:paraId="68E68C83"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FA96630"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E187A9D" w14:textId="77777777" w:rsidTr="009238FF">
        <w:tc>
          <w:tcPr>
            <w:tcW w:w="2960" w:type="dxa"/>
          </w:tcPr>
          <w:p w14:paraId="4497E4C7" w14:textId="77777777"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Telefones para Contato</w:t>
            </w:r>
          </w:p>
          <w:p w14:paraId="12307891"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88E1715" w14:textId="77777777" w:rsidR="00FB0D24" w:rsidRPr="007A3B89" w:rsidRDefault="00FB0D24" w:rsidP="006D39DD">
            <w:pPr>
              <w:pStyle w:val="Estilo"/>
              <w:rPr>
                <w:rFonts w:ascii="Open Sans" w:hAnsi="Open Sans" w:cs="Open Sans"/>
                <w:shd w:val="clear" w:color="auto" w:fill="FFFFFF"/>
              </w:rPr>
            </w:pPr>
          </w:p>
        </w:tc>
      </w:tr>
    </w:tbl>
    <w:p w14:paraId="5C197AD4" w14:textId="77777777" w:rsidR="00BC543A" w:rsidRPr="007A3B89" w:rsidRDefault="00BC543A" w:rsidP="00C41816">
      <w:pPr>
        <w:pStyle w:val="Estilo"/>
        <w:pBdr>
          <w:bottom w:val="single" w:sz="12" w:space="1" w:color="auto"/>
        </w:pBdr>
        <w:jc w:val="both"/>
        <w:rPr>
          <w:rFonts w:ascii="Open Sans" w:hAnsi="Open Sans" w:cs="Open Sans"/>
          <w:sz w:val="20"/>
          <w:szCs w:val="20"/>
          <w:shd w:val="clear" w:color="auto" w:fill="FFFFFF"/>
        </w:rPr>
      </w:pPr>
    </w:p>
    <w:p w14:paraId="2C1B68E2" w14:textId="77777777" w:rsidR="00BC543A" w:rsidRPr="007A3B89" w:rsidRDefault="00BC543A" w:rsidP="00C41816">
      <w:pPr>
        <w:pStyle w:val="Estilo"/>
        <w:jc w:val="both"/>
        <w:rPr>
          <w:rFonts w:ascii="Open Sans" w:hAnsi="Open Sans" w:cs="Open Sans"/>
          <w:b/>
          <w:sz w:val="20"/>
          <w:szCs w:val="20"/>
          <w:shd w:val="clear" w:color="auto" w:fill="FFFFFF"/>
        </w:rPr>
      </w:pPr>
    </w:p>
    <w:p w14:paraId="2545A030" w14:textId="05807529"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MANIFESTAÇÃO DE VOTO:</w:t>
      </w:r>
    </w:p>
    <w:p w14:paraId="7B1F2714" w14:textId="77777777" w:rsidR="00FB0D24" w:rsidRPr="007A3B89" w:rsidRDefault="00FB0D24" w:rsidP="00351F1F">
      <w:pPr>
        <w:pStyle w:val="Estilo"/>
        <w:jc w:val="both"/>
        <w:rPr>
          <w:rFonts w:ascii="Open Sans" w:hAnsi="Open Sans" w:cs="Open Sans"/>
          <w:sz w:val="20"/>
          <w:szCs w:val="20"/>
          <w:shd w:val="clear" w:color="auto" w:fill="FFFFFF"/>
        </w:rPr>
      </w:pPr>
    </w:p>
    <w:p w14:paraId="7DF6C661" w14:textId="61E2A618" w:rsidR="00F75522" w:rsidRPr="00A33A4A" w:rsidRDefault="00F75522" w:rsidP="00F75522">
      <w:pPr>
        <w:widowControl w:val="0"/>
        <w:autoSpaceDE w:val="0"/>
        <w:autoSpaceDN w:val="0"/>
        <w:adjustRightInd w:val="0"/>
        <w:jc w:val="both"/>
        <w:rPr>
          <w:rFonts w:ascii="Open Sans" w:hAnsi="Open Sans" w:cs="Open Sans"/>
          <w:color w:val="000000" w:themeColor="text1"/>
          <w:sz w:val="20"/>
          <w:szCs w:val="20"/>
        </w:rPr>
      </w:pPr>
      <w:r w:rsidRPr="007A3B89">
        <w:rPr>
          <w:rFonts w:ascii="Open Sans" w:hAnsi="Open Sans" w:cs="Open Sans"/>
          <w:b/>
          <w:bCs/>
          <w:color w:val="000000" w:themeColor="text1"/>
          <w:sz w:val="20"/>
          <w:szCs w:val="20"/>
        </w:rPr>
        <w:t>(i)</w:t>
      </w:r>
      <w:r w:rsidRPr="007A3B89">
        <w:rPr>
          <w:rFonts w:ascii="Open Sans" w:hAnsi="Open Sans" w:cs="Open Sans"/>
          <w:b/>
          <w:bCs/>
          <w:color w:val="000000" w:themeColor="text1"/>
          <w:sz w:val="20"/>
          <w:szCs w:val="20"/>
        </w:rPr>
        <w:tab/>
      </w:r>
      <w:r w:rsidR="00742CF1">
        <w:rPr>
          <w:rFonts w:ascii="Open Sans" w:hAnsi="Open Sans" w:cs="Open Sans"/>
          <w:color w:val="000000" w:themeColor="text1"/>
          <w:sz w:val="20"/>
          <w:szCs w:val="20"/>
        </w:rPr>
        <w:t>A aprovação da contratação de assessor legal para atuação na esfera criminal, administrativa e judicialmente, tendo em vista a superveniência de mais indícios de venda de lotes integrantes do Empreendimento vinculados à Operação a terceiros sem o correspondente repasse dos recursos oriundos da venda à Conta Centralizadora, em prejuízo ao Patrimônio Separado</w:t>
      </w:r>
      <w:r w:rsidRPr="0076515E">
        <w:rPr>
          <w:rFonts w:ascii="Open Sans" w:hAnsi="Open Sans" w:cs="Open Sans"/>
          <w:sz w:val="20"/>
          <w:szCs w:val="20"/>
          <w:shd w:val="clear" w:color="auto" w:fill="FFFFFF"/>
        </w:rPr>
        <w:t>;</w:t>
      </w:r>
    </w:p>
    <w:p w14:paraId="7F256F45" w14:textId="77777777" w:rsidR="00F75522" w:rsidRPr="00A33A4A" w:rsidRDefault="00F75522" w:rsidP="00F75522">
      <w:pPr>
        <w:widowControl w:val="0"/>
        <w:autoSpaceDE w:val="0"/>
        <w:autoSpaceDN w:val="0"/>
        <w:adjustRightInd w:val="0"/>
        <w:jc w:val="both"/>
        <w:rPr>
          <w:rFonts w:ascii="Open Sans" w:hAnsi="Open Sans" w:cs="Open Sans"/>
          <w:color w:val="000000" w:themeColor="text1"/>
          <w:sz w:val="20"/>
          <w:szCs w:val="20"/>
        </w:rPr>
      </w:pPr>
    </w:p>
    <w:p w14:paraId="5A2AA9F8" w14:textId="77777777" w:rsidR="00F75522" w:rsidRPr="007A3B89" w:rsidRDefault="00F75522" w:rsidP="00F75522">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31C76B55" w14:textId="77777777" w:rsidR="00F75522" w:rsidRDefault="00F75522" w:rsidP="00F75522">
      <w:pPr>
        <w:pStyle w:val="Estilo"/>
        <w:pBdr>
          <w:bottom w:val="single" w:sz="4" w:space="1" w:color="auto"/>
        </w:pBdr>
        <w:jc w:val="both"/>
        <w:rPr>
          <w:rFonts w:ascii="Open Sans" w:hAnsi="Open Sans" w:cs="Open Sans"/>
          <w:sz w:val="20"/>
          <w:szCs w:val="20"/>
          <w:shd w:val="clear" w:color="auto" w:fill="FFFFFF"/>
        </w:rPr>
      </w:pPr>
    </w:p>
    <w:p w14:paraId="49F41FD8" w14:textId="77777777" w:rsidR="00F75522" w:rsidRDefault="00F75522" w:rsidP="00F75522">
      <w:pPr>
        <w:widowControl w:val="0"/>
        <w:autoSpaceDE w:val="0"/>
        <w:autoSpaceDN w:val="0"/>
        <w:adjustRightInd w:val="0"/>
        <w:jc w:val="both"/>
        <w:rPr>
          <w:rFonts w:ascii="Open Sans" w:hAnsi="Open Sans" w:cs="Open Sans"/>
          <w:b/>
          <w:bCs/>
          <w:color w:val="000000" w:themeColor="text1"/>
          <w:sz w:val="20"/>
          <w:szCs w:val="20"/>
        </w:rPr>
      </w:pPr>
    </w:p>
    <w:p w14:paraId="4A6D665B" w14:textId="6AAA7C3F" w:rsidR="00F75522" w:rsidRPr="00A33A4A" w:rsidRDefault="00F75522" w:rsidP="00F75522">
      <w:pPr>
        <w:widowControl w:val="0"/>
        <w:autoSpaceDE w:val="0"/>
        <w:autoSpaceDN w:val="0"/>
        <w:adjustRightInd w:val="0"/>
        <w:jc w:val="both"/>
        <w:rPr>
          <w:rFonts w:ascii="Open Sans" w:hAnsi="Open Sans" w:cs="Open Sans"/>
          <w:color w:val="000000" w:themeColor="text1"/>
          <w:sz w:val="20"/>
          <w:szCs w:val="20"/>
        </w:rPr>
      </w:pPr>
      <w:r w:rsidRPr="007A3B89">
        <w:rPr>
          <w:rFonts w:ascii="Open Sans" w:hAnsi="Open Sans" w:cs="Open Sans"/>
          <w:b/>
          <w:bCs/>
          <w:color w:val="000000" w:themeColor="text1"/>
          <w:sz w:val="20"/>
          <w:szCs w:val="20"/>
        </w:rPr>
        <w:t>(</w:t>
      </w:r>
      <w:proofErr w:type="spellStart"/>
      <w:r w:rsidRPr="007A3B89">
        <w:rPr>
          <w:rFonts w:ascii="Open Sans" w:hAnsi="Open Sans" w:cs="Open Sans"/>
          <w:b/>
          <w:bCs/>
          <w:color w:val="000000" w:themeColor="text1"/>
          <w:sz w:val="20"/>
          <w:szCs w:val="20"/>
        </w:rPr>
        <w:t>i</w:t>
      </w:r>
      <w:r>
        <w:rPr>
          <w:rFonts w:ascii="Open Sans" w:hAnsi="Open Sans" w:cs="Open Sans"/>
          <w:b/>
          <w:bCs/>
          <w:color w:val="000000" w:themeColor="text1"/>
          <w:sz w:val="20"/>
          <w:szCs w:val="20"/>
        </w:rPr>
        <w:t>i</w:t>
      </w:r>
      <w:proofErr w:type="spellEnd"/>
      <w:r w:rsidRPr="007A3B89">
        <w:rPr>
          <w:rFonts w:ascii="Open Sans" w:hAnsi="Open Sans" w:cs="Open Sans"/>
          <w:b/>
          <w:bCs/>
          <w:color w:val="000000" w:themeColor="text1"/>
          <w:sz w:val="20"/>
          <w:szCs w:val="20"/>
        </w:rPr>
        <w:t>)</w:t>
      </w:r>
      <w:r w:rsidRPr="007A3B89">
        <w:rPr>
          <w:rFonts w:ascii="Open Sans" w:hAnsi="Open Sans" w:cs="Open Sans"/>
          <w:b/>
          <w:bCs/>
          <w:color w:val="000000" w:themeColor="text1"/>
          <w:sz w:val="20"/>
          <w:szCs w:val="20"/>
        </w:rPr>
        <w:tab/>
      </w:r>
      <w:r w:rsidR="0067653A">
        <w:rPr>
          <w:rFonts w:ascii="Open Sans" w:hAnsi="Open Sans" w:cs="Open Sans"/>
          <w:color w:val="000000" w:themeColor="text1"/>
          <w:sz w:val="20"/>
          <w:szCs w:val="20"/>
        </w:rPr>
        <w:t xml:space="preserve">Se aprovado o item (i) acima, a aprovação, ou não, da contratação de um dos seguintes escritórios de advocacia para o fim descrito no item (i): </w:t>
      </w:r>
      <w:r w:rsidR="0067653A" w:rsidRPr="00847591">
        <w:rPr>
          <w:rFonts w:ascii="Open Sans" w:hAnsi="Open Sans" w:cs="Open Sans"/>
          <w:b/>
          <w:bCs/>
          <w:color w:val="000000" w:themeColor="text1"/>
          <w:sz w:val="20"/>
          <w:szCs w:val="20"/>
        </w:rPr>
        <w:t>(a)</w:t>
      </w:r>
      <w:r w:rsidR="0067653A" w:rsidRPr="00847591">
        <w:rPr>
          <w:rFonts w:ascii="Open Sans" w:hAnsi="Open Sans" w:cs="Open Sans"/>
          <w:color w:val="000000" w:themeColor="text1"/>
          <w:sz w:val="20"/>
          <w:szCs w:val="20"/>
        </w:rPr>
        <w:t xml:space="preserve"> Mattos Filho Advogados, </w:t>
      </w:r>
      <w:r w:rsidR="0067653A" w:rsidRPr="00847591">
        <w:rPr>
          <w:rFonts w:ascii="Open Sans" w:hAnsi="Open Sans" w:cs="Open Sans"/>
          <w:b/>
          <w:bCs/>
          <w:color w:val="000000" w:themeColor="text1"/>
          <w:sz w:val="20"/>
          <w:szCs w:val="20"/>
        </w:rPr>
        <w:t>(b)</w:t>
      </w:r>
      <w:r w:rsidR="0067653A" w:rsidRPr="00847591">
        <w:rPr>
          <w:rFonts w:ascii="Open Sans" w:hAnsi="Open Sans" w:cs="Open Sans"/>
          <w:color w:val="000000" w:themeColor="text1"/>
          <w:sz w:val="20"/>
          <w:szCs w:val="20"/>
        </w:rPr>
        <w:t xml:space="preserve"> Pimenta </w:t>
      </w:r>
      <w:proofErr w:type="spellStart"/>
      <w:r w:rsidR="0067653A" w:rsidRPr="00847591">
        <w:rPr>
          <w:rFonts w:ascii="Open Sans" w:hAnsi="Open Sans" w:cs="Open Sans"/>
          <w:color w:val="000000" w:themeColor="text1"/>
          <w:sz w:val="20"/>
          <w:szCs w:val="20"/>
        </w:rPr>
        <w:t>Fonti</w:t>
      </w:r>
      <w:proofErr w:type="spellEnd"/>
      <w:r w:rsidR="0067653A" w:rsidRPr="00847591">
        <w:rPr>
          <w:rFonts w:ascii="Open Sans" w:hAnsi="Open Sans" w:cs="Open Sans"/>
          <w:color w:val="000000" w:themeColor="text1"/>
          <w:sz w:val="20"/>
          <w:szCs w:val="20"/>
        </w:rPr>
        <w:t xml:space="preserve"> Advogados; ou </w:t>
      </w:r>
      <w:r w:rsidR="0067653A" w:rsidRPr="00847591">
        <w:rPr>
          <w:rFonts w:ascii="Open Sans" w:hAnsi="Open Sans" w:cs="Open Sans"/>
          <w:b/>
          <w:bCs/>
          <w:color w:val="000000" w:themeColor="text1"/>
          <w:sz w:val="20"/>
          <w:szCs w:val="20"/>
        </w:rPr>
        <w:t>(c)</w:t>
      </w:r>
      <w:r w:rsidR="0067653A" w:rsidRPr="00847591">
        <w:rPr>
          <w:rFonts w:ascii="Open Sans" w:hAnsi="Open Sans" w:cs="Open Sans"/>
          <w:color w:val="000000" w:themeColor="text1"/>
          <w:sz w:val="20"/>
          <w:szCs w:val="20"/>
        </w:rPr>
        <w:t xml:space="preserve"> </w:t>
      </w:r>
      <w:proofErr w:type="spellStart"/>
      <w:r w:rsidR="0067653A" w:rsidRPr="00847591">
        <w:rPr>
          <w:rFonts w:ascii="Open Sans" w:hAnsi="Open Sans" w:cs="Open Sans"/>
          <w:color w:val="000000" w:themeColor="text1"/>
          <w:sz w:val="20"/>
          <w:szCs w:val="20"/>
        </w:rPr>
        <w:t>Donelli</w:t>
      </w:r>
      <w:proofErr w:type="spellEnd"/>
      <w:r w:rsidR="0067653A" w:rsidRPr="00847591">
        <w:rPr>
          <w:rFonts w:ascii="Open Sans" w:hAnsi="Open Sans" w:cs="Open Sans"/>
          <w:color w:val="000000" w:themeColor="text1"/>
          <w:sz w:val="20"/>
          <w:szCs w:val="20"/>
        </w:rPr>
        <w:t>, Nicolai e Zeno Advogados, conforme</w:t>
      </w:r>
      <w:r w:rsidR="0067653A">
        <w:rPr>
          <w:rFonts w:ascii="Open Sans" w:hAnsi="Open Sans" w:cs="Open Sans"/>
          <w:color w:val="000000" w:themeColor="text1"/>
          <w:sz w:val="20"/>
          <w:szCs w:val="20"/>
        </w:rPr>
        <w:t xml:space="preserve"> </w:t>
      </w:r>
      <w:r w:rsidR="0067653A" w:rsidRPr="000B0640">
        <w:rPr>
          <w:rFonts w:ascii="Open Sans" w:hAnsi="Open Sans" w:cs="Open Sans"/>
          <w:color w:val="000000" w:themeColor="text1"/>
          <w:sz w:val="20"/>
          <w:szCs w:val="20"/>
        </w:rPr>
        <w:t>propostas de honorários disponibilizadas em https://fortesec.com.br/relacao-investidor</w:t>
      </w:r>
      <w:r w:rsidR="0067653A">
        <w:rPr>
          <w:rFonts w:ascii="Open Sans" w:hAnsi="Open Sans" w:cs="Open Sans"/>
          <w:color w:val="000000" w:themeColor="text1"/>
          <w:sz w:val="20"/>
          <w:szCs w:val="20"/>
        </w:rPr>
        <w:t>/</w:t>
      </w:r>
    </w:p>
    <w:p w14:paraId="61FCA007" w14:textId="77777777" w:rsidR="00F75522" w:rsidRPr="00A33A4A" w:rsidRDefault="00F75522" w:rsidP="00F75522">
      <w:pPr>
        <w:widowControl w:val="0"/>
        <w:autoSpaceDE w:val="0"/>
        <w:autoSpaceDN w:val="0"/>
        <w:adjustRightInd w:val="0"/>
        <w:jc w:val="both"/>
        <w:rPr>
          <w:rFonts w:ascii="Open Sans" w:hAnsi="Open Sans" w:cs="Open Sans"/>
          <w:color w:val="000000" w:themeColor="text1"/>
          <w:sz w:val="20"/>
          <w:szCs w:val="20"/>
        </w:rPr>
      </w:pPr>
    </w:p>
    <w:p w14:paraId="339406C2" w14:textId="0B65596A" w:rsidR="00F75522" w:rsidRDefault="00F75522" w:rsidP="00F75522">
      <w:pPr>
        <w:widowControl w:val="0"/>
        <w:autoSpaceDE w:val="0"/>
        <w:autoSpaceDN w:val="0"/>
        <w:adjustRightInd w:val="0"/>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42AE7D53" w14:textId="77777777" w:rsidR="002C16F1" w:rsidRDefault="002C16F1" w:rsidP="00F75522">
      <w:pPr>
        <w:widowControl w:val="0"/>
        <w:autoSpaceDE w:val="0"/>
        <w:autoSpaceDN w:val="0"/>
        <w:adjustRightInd w:val="0"/>
        <w:jc w:val="both"/>
        <w:rPr>
          <w:rFonts w:ascii="Open Sans" w:hAnsi="Open Sans" w:cs="Open Sans"/>
          <w:b/>
          <w:sz w:val="20"/>
          <w:szCs w:val="20"/>
          <w:shd w:val="clear" w:color="auto" w:fill="FFFFFF"/>
        </w:rPr>
      </w:pPr>
    </w:p>
    <w:p w14:paraId="14769BBD" w14:textId="55B1F2B3" w:rsidR="0067653A" w:rsidRDefault="00192633" w:rsidP="00F75522">
      <w:pPr>
        <w:widowControl w:val="0"/>
        <w:autoSpaceDE w:val="0"/>
        <w:autoSpaceDN w:val="0"/>
        <w:adjustRightInd w:val="0"/>
        <w:jc w:val="both"/>
        <w:rPr>
          <w:rFonts w:ascii="Open Sans" w:hAnsi="Open Sans" w:cs="Open Sans"/>
          <w:bCs/>
          <w:i/>
          <w:iCs/>
          <w:sz w:val="20"/>
          <w:szCs w:val="20"/>
          <w:shd w:val="clear" w:color="auto" w:fill="FFFFFF"/>
        </w:rPr>
      </w:pPr>
      <w:r w:rsidRPr="00192633">
        <w:rPr>
          <w:rFonts w:ascii="Open Sans" w:hAnsi="Open Sans" w:cs="Open Sans"/>
          <w:bCs/>
          <w:i/>
          <w:iCs/>
          <w:sz w:val="20"/>
          <w:szCs w:val="20"/>
          <w:shd w:val="clear" w:color="auto" w:fill="FFFFFF"/>
        </w:rPr>
        <w:t>Optando o Titular de CRI pela aprovação deste item da Ordem do Dia, deverá indicar abaixo qual escritório de advocacia deverá ser contratado:</w:t>
      </w:r>
    </w:p>
    <w:p w14:paraId="146C1E35" w14:textId="77777777" w:rsidR="00192633" w:rsidRDefault="00192633" w:rsidP="00F75522">
      <w:pPr>
        <w:widowControl w:val="0"/>
        <w:autoSpaceDE w:val="0"/>
        <w:autoSpaceDN w:val="0"/>
        <w:adjustRightInd w:val="0"/>
        <w:jc w:val="both"/>
        <w:rPr>
          <w:rFonts w:ascii="Open Sans" w:hAnsi="Open Sans" w:cs="Open Sans"/>
          <w:b/>
          <w:sz w:val="20"/>
          <w:szCs w:val="20"/>
          <w:shd w:val="clear" w:color="auto" w:fill="FFFFFF"/>
        </w:rPr>
      </w:pPr>
    </w:p>
    <w:p w14:paraId="154DBCDF" w14:textId="2D4AE367" w:rsidR="00192633" w:rsidRPr="008A4425" w:rsidRDefault="008A4425" w:rsidP="00F75522">
      <w:pPr>
        <w:widowControl w:val="0"/>
        <w:autoSpaceDE w:val="0"/>
        <w:autoSpaceDN w:val="0"/>
        <w:adjustRightInd w:val="0"/>
        <w:jc w:val="both"/>
        <w:rPr>
          <w:rFonts w:ascii="Open Sans" w:hAnsi="Open Sans" w:cs="Open Sans"/>
          <w:b/>
          <w:sz w:val="20"/>
          <w:szCs w:val="20"/>
          <w:shd w:val="clear" w:color="auto" w:fill="FFFFFF"/>
        </w:rPr>
      </w:pPr>
      <w:r w:rsidRPr="008A4425">
        <w:rPr>
          <w:rFonts w:ascii="Open Sans" w:hAnsi="Open Sans" w:cs="Open Sans"/>
          <w:b/>
          <w:sz w:val="20"/>
          <w:szCs w:val="20"/>
          <w:shd w:val="clear" w:color="auto" w:fill="FFFFFF"/>
        </w:rPr>
        <w:t>[</w:t>
      </w:r>
      <w:r w:rsidRPr="008A4425">
        <w:rPr>
          <w:rFonts w:ascii="Open Sans" w:hAnsi="Open Sans" w:cs="Open Sans"/>
          <w:b/>
          <w:sz w:val="20"/>
          <w:szCs w:val="20"/>
          <w:shd w:val="clear" w:color="auto" w:fill="FFFFFF"/>
        </w:rPr>
        <w:tab/>
        <w:t>] MATTOS FILHO</w:t>
      </w:r>
      <w:r w:rsidRPr="008A4425">
        <w:rPr>
          <w:rFonts w:ascii="Open Sans" w:hAnsi="Open Sans" w:cs="Open Sans"/>
          <w:b/>
          <w:sz w:val="20"/>
          <w:szCs w:val="20"/>
          <w:shd w:val="clear" w:color="auto" w:fill="FFFFFF"/>
        </w:rPr>
        <w:tab/>
      </w:r>
    </w:p>
    <w:p w14:paraId="386209F7" w14:textId="57CE35E1" w:rsidR="00192633" w:rsidRPr="008A4425" w:rsidRDefault="008A4425" w:rsidP="00F75522">
      <w:pPr>
        <w:widowControl w:val="0"/>
        <w:autoSpaceDE w:val="0"/>
        <w:autoSpaceDN w:val="0"/>
        <w:adjustRightInd w:val="0"/>
        <w:jc w:val="both"/>
        <w:rPr>
          <w:rFonts w:ascii="Open Sans" w:hAnsi="Open Sans" w:cs="Open Sans"/>
          <w:b/>
          <w:sz w:val="20"/>
          <w:szCs w:val="20"/>
          <w:shd w:val="clear" w:color="auto" w:fill="FFFFFF"/>
        </w:rPr>
      </w:pPr>
      <w:r w:rsidRPr="008A4425">
        <w:rPr>
          <w:rFonts w:ascii="Open Sans" w:hAnsi="Open Sans" w:cs="Open Sans"/>
          <w:b/>
          <w:sz w:val="20"/>
          <w:szCs w:val="20"/>
          <w:shd w:val="clear" w:color="auto" w:fill="FFFFFF"/>
        </w:rPr>
        <w:t>[</w:t>
      </w:r>
      <w:r w:rsidRPr="008A4425">
        <w:rPr>
          <w:rFonts w:ascii="Open Sans" w:hAnsi="Open Sans" w:cs="Open Sans"/>
          <w:b/>
          <w:sz w:val="20"/>
          <w:szCs w:val="20"/>
          <w:shd w:val="clear" w:color="auto" w:fill="FFFFFF"/>
        </w:rPr>
        <w:tab/>
        <w:t>] PIMENTA FONTI</w:t>
      </w:r>
    </w:p>
    <w:p w14:paraId="56970F72" w14:textId="50268B88" w:rsidR="0067653A" w:rsidRPr="008A4425" w:rsidRDefault="008A4425" w:rsidP="00F75522">
      <w:pPr>
        <w:widowControl w:val="0"/>
        <w:autoSpaceDE w:val="0"/>
        <w:autoSpaceDN w:val="0"/>
        <w:adjustRightInd w:val="0"/>
        <w:jc w:val="both"/>
        <w:rPr>
          <w:rFonts w:ascii="Open Sans" w:hAnsi="Open Sans" w:cs="Open Sans"/>
          <w:b/>
          <w:sz w:val="20"/>
          <w:szCs w:val="20"/>
          <w:shd w:val="clear" w:color="auto" w:fill="FFFFFF"/>
        </w:rPr>
      </w:pPr>
      <w:r w:rsidRPr="008A4425">
        <w:rPr>
          <w:rFonts w:ascii="Open Sans" w:hAnsi="Open Sans" w:cs="Open Sans"/>
          <w:b/>
          <w:sz w:val="20"/>
          <w:szCs w:val="20"/>
          <w:shd w:val="clear" w:color="auto" w:fill="FFFFFF"/>
        </w:rPr>
        <w:lastRenderedPageBreak/>
        <w:t>[</w:t>
      </w:r>
      <w:r w:rsidRPr="008A4425">
        <w:rPr>
          <w:rFonts w:ascii="Open Sans" w:hAnsi="Open Sans" w:cs="Open Sans"/>
          <w:b/>
          <w:sz w:val="20"/>
          <w:szCs w:val="20"/>
          <w:shd w:val="clear" w:color="auto" w:fill="FFFFFF"/>
        </w:rPr>
        <w:tab/>
        <w:t>] DONELLI, NICOLAI E ZENO</w:t>
      </w:r>
    </w:p>
    <w:p w14:paraId="50D40EA0" w14:textId="77777777" w:rsidR="00F75522" w:rsidRDefault="00F75522" w:rsidP="00F75522">
      <w:pPr>
        <w:pStyle w:val="Estilo"/>
        <w:pBdr>
          <w:bottom w:val="single" w:sz="4" w:space="1" w:color="auto"/>
        </w:pBdr>
        <w:jc w:val="both"/>
        <w:rPr>
          <w:rFonts w:ascii="Open Sans" w:hAnsi="Open Sans" w:cs="Open Sans"/>
          <w:sz w:val="20"/>
          <w:szCs w:val="20"/>
          <w:shd w:val="clear" w:color="auto" w:fill="FFFFFF"/>
        </w:rPr>
      </w:pPr>
    </w:p>
    <w:p w14:paraId="1904C6BD" w14:textId="77777777" w:rsidR="00F75522" w:rsidRDefault="00F75522" w:rsidP="00F75522">
      <w:pPr>
        <w:widowControl w:val="0"/>
        <w:autoSpaceDE w:val="0"/>
        <w:autoSpaceDN w:val="0"/>
        <w:adjustRightInd w:val="0"/>
        <w:jc w:val="both"/>
        <w:rPr>
          <w:rFonts w:ascii="Open Sans" w:hAnsi="Open Sans" w:cs="Open Sans"/>
          <w:b/>
          <w:bCs/>
          <w:color w:val="000000" w:themeColor="text1"/>
          <w:sz w:val="20"/>
          <w:szCs w:val="20"/>
        </w:rPr>
      </w:pPr>
    </w:p>
    <w:p w14:paraId="305B6BD9" w14:textId="51C68B9A" w:rsidR="00C403CD" w:rsidRDefault="00CC2561" w:rsidP="001C38AC">
      <w:pPr>
        <w:widowControl w:val="0"/>
        <w:autoSpaceDE w:val="0"/>
        <w:autoSpaceDN w:val="0"/>
        <w:adjustRightInd w:val="0"/>
        <w:jc w:val="both"/>
        <w:rPr>
          <w:rFonts w:ascii="Open Sans" w:hAnsi="Open Sans" w:cs="Open Sans"/>
          <w:sz w:val="20"/>
          <w:szCs w:val="20"/>
          <w:shd w:val="clear" w:color="auto" w:fill="FFFFFF"/>
        </w:rPr>
      </w:pPr>
      <w:r w:rsidRPr="00CC2561">
        <w:rPr>
          <w:rFonts w:ascii="Open Sans" w:hAnsi="Open Sans" w:cs="Open Sans"/>
          <w:b/>
          <w:bCs/>
          <w:color w:val="000000" w:themeColor="text1"/>
          <w:sz w:val="20"/>
          <w:szCs w:val="20"/>
        </w:rPr>
        <w:t>(</w:t>
      </w:r>
      <w:proofErr w:type="spellStart"/>
      <w:r w:rsidRPr="00CC2561">
        <w:rPr>
          <w:rFonts w:ascii="Open Sans" w:hAnsi="Open Sans" w:cs="Open Sans"/>
          <w:b/>
          <w:bCs/>
          <w:color w:val="000000" w:themeColor="text1"/>
          <w:sz w:val="20"/>
          <w:szCs w:val="20"/>
        </w:rPr>
        <w:t>ii</w:t>
      </w:r>
      <w:r w:rsidR="00F75522">
        <w:rPr>
          <w:rFonts w:ascii="Open Sans" w:hAnsi="Open Sans" w:cs="Open Sans"/>
          <w:b/>
          <w:bCs/>
          <w:color w:val="000000" w:themeColor="text1"/>
          <w:sz w:val="20"/>
          <w:szCs w:val="20"/>
        </w:rPr>
        <w:t>i</w:t>
      </w:r>
      <w:proofErr w:type="spellEnd"/>
      <w:r w:rsidRPr="00CC2561">
        <w:rPr>
          <w:rFonts w:ascii="Open Sans" w:hAnsi="Open Sans" w:cs="Open Sans"/>
          <w:b/>
          <w:bCs/>
          <w:color w:val="000000" w:themeColor="text1"/>
          <w:sz w:val="20"/>
          <w:szCs w:val="20"/>
        </w:rPr>
        <w:t>)</w:t>
      </w:r>
      <w:r>
        <w:rPr>
          <w:rFonts w:ascii="Open Sans" w:hAnsi="Open Sans" w:cs="Open Sans"/>
          <w:color w:val="000000" w:themeColor="text1"/>
          <w:sz w:val="20"/>
          <w:szCs w:val="20"/>
        </w:rPr>
        <w:tab/>
      </w:r>
      <w:r w:rsidR="002E3523" w:rsidRPr="00816155">
        <w:rPr>
          <w:rFonts w:ascii="Open Sans" w:hAnsi="Open Sans" w:cs="Open Sans"/>
          <w:color w:val="000000" w:themeColor="text1"/>
          <w:sz w:val="20"/>
          <w:szCs w:val="20"/>
        </w:rPr>
        <w:t xml:space="preserve">A </w:t>
      </w:r>
      <w:r w:rsidR="002E3523" w:rsidRPr="00CE2936">
        <w:rPr>
          <w:rFonts w:ascii="Open Sans" w:hAnsi="Open Sans" w:cs="Open Sans"/>
          <w:color w:val="000000" w:themeColor="text1"/>
          <w:sz w:val="20"/>
          <w:szCs w:val="20"/>
        </w:rPr>
        <w:t>autorização para que o Agente Fiduciário e a Securitizadora pratiquem todo e qualquer ato, celebrem todos e quaisquer contratos, aditamentos ou documentos necessários para a efetivação e implementação das matérias constantes da Ordem do Dia nos documentos relacionados à</w:t>
      </w:r>
      <w:r w:rsidR="002E3523">
        <w:rPr>
          <w:rFonts w:ascii="Open Sans" w:hAnsi="Open Sans" w:cs="Open Sans"/>
          <w:color w:val="000000" w:themeColor="text1"/>
          <w:sz w:val="20"/>
          <w:szCs w:val="20"/>
        </w:rPr>
        <w:t xml:space="preserve"> Emissão</w:t>
      </w:r>
      <w:r w:rsidR="00F75522" w:rsidRPr="00F75522">
        <w:rPr>
          <w:rFonts w:ascii="Open Sans" w:hAnsi="Open Sans" w:cs="Open Sans"/>
          <w:color w:val="000000" w:themeColor="text1"/>
          <w:sz w:val="20"/>
          <w:szCs w:val="20"/>
        </w:rPr>
        <w:t>;</w:t>
      </w:r>
    </w:p>
    <w:p w14:paraId="46AF6608" w14:textId="77777777" w:rsidR="00136BE7" w:rsidRDefault="00136BE7" w:rsidP="00CC2561">
      <w:pPr>
        <w:widowControl w:val="0"/>
        <w:autoSpaceDE w:val="0"/>
        <w:autoSpaceDN w:val="0"/>
        <w:adjustRightInd w:val="0"/>
        <w:jc w:val="both"/>
        <w:rPr>
          <w:rFonts w:ascii="Open Sans" w:hAnsi="Open Sans" w:cs="Open Sans"/>
          <w:b/>
          <w:sz w:val="20"/>
          <w:szCs w:val="20"/>
          <w:shd w:val="clear" w:color="auto" w:fill="FFFFFF"/>
        </w:rPr>
      </w:pPr>
    </w:p>
    <w:p w14:paraId="2EBC2809" w14:textId="6F05A59D" w:rsidR="00CC2561" w:rsidRPr="007A3B89" w:rsidRDefault="00CC2561" w:rsidP="00CC2561">
      <w:pPr>
        <w:widowControl w:val="0"/>
        <w:autoSpaceDE w:val="0"/>
        <w:autoSpaceDN w:val="0"/>
        <w:adjustRightInd w:val="0"/>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4865CF10" w14:textId="77777777" w:rsidR="00C403CD" w:rsidRPr="007A3B89" w:rsidRDefault="00C403CD" w:rsidP="00B15C01">
      <w:pPr>
        <w:pStyle w:val="Estilo"/>
        <w:pBdr>
          <w:bottom w:val="single" w:sz="4" w:space="1" w:color="auto"/>
        </w:pBdr>
        <w:jc w:val="both"/>
        <w:rPr>
          <w:rFonts w:ascii="Open Sans" w:hAnsi="Open Sans" w:cs="Open Sans"/>
          <w:sz w:val="20"/>
          <w:szCs w:val="20"/>
          <w:shd w:val="clear" w:color="auto" w:fill="FFFFFF"/>
        </w:rPr>
      </w:pPr>
    </w:p>
    <w:p w14:paraId="68956BED" w14:textId="77777777" w:rsidR="00004972" w:rsidRDefault="00004972" w:rsidP="00212B44">
      <w:pPr>
        <w:widowControl w:val="0"/>
        <w:autoSpaceDE w:val="0"/>
        <w:autoSpaceDN w:val="0"/>
        <w:adjustRightInd w:val="0"/>
        <w:jc w:val="both"/>
        <w:rPr>
          <w:rFonts w:ascii="Open Sans" w:hAnsi="Open Sans" w:cs="Open Sans"/>
          <w:b/>
          <w:bCs/>
          <w:color w:val="000000" w:themeColor="text1"/>
          <w:sz w:val="20"/>
          <w:szCs w:val="20"/>
        </w:rPr>
      </w:pPr>
    </w:p>
    <w:tbl>
      <w:tblPr>
        <w:tblStyle w:val="Tabelacomgrade"/>
        <w:tblW w:w="0" w:type="auto"/>
        <w:tblInd w:w="108" w:type="dxa"/>
        <w:tblLook w:val="04A0" w:firstRow="1" w:lastRow="0" w:firstColumn="1" w:lastColumn="0" w:noHBand="0" w:noVBand="1"/>
      </w:tblPr>
      <w:tblGrid>
        <w:gridCol w:w="2835"/>
        <w:gridCol w:w="5402"/>
      </w:tblGrid>
      <w:tr w:rsidR="00FB0D24" w:rsidRPr="007A3B89" w14:paraId="46CCFA70" w14:textId="77777777" w:rsidTr="00DB18B7">
        <w:tc>
          <w:tcPr>
            <w:tcW w:w="2835" w:type="dxa"/>
          </w:tcPr>
          <w:p w14:paraId="11981F27"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Local:</w:t>
            </w:r>
          </w:p>
          <w:p w14:paraId="13EFE6A0" w14:textId="77777777" w:rsidR="00FB0D24" w:rsidRPr="007A3B89" w:rsidRDefault="00FB0D24" w:rsidP="00C41816">
            <w:pPr>
              <w:pStyle w:val="Estilo"/>
              <w:spacing w:before="120"/>
              <w:jc w:val="both"/>
              <w:rPr>
                <w:rFonts w:ascii="Open Sans" w:hAnsi="Open Sans" w:cs="Open Sans"/>
                <w:shd w:val="clear" w:color="auto" w:fill="FFFFFF"/>
              </w:rPr>
            </w:pPr>
          </w:p>
        </w:tc>
        <w:tc>
          <w:tcPr>
            <w:tcW w:w="5402" w:type="dxa"/>
          </w:tcPr>
          <w:p w14:paraId="756F383A"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B19C7FD" w14:textId="77777777" w:rsidTr="00DB18B7">
        <w:tc>
          <w:tcPr>
            <w:tcW w:w="2835" w:type="dxa"/>
          </w:tcPr>
          <w:p w14:paraId="40B06DC9"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Data:</w:t>
            </w:r>
          </w:p>
          <w:p w14:paraId="4B707C5B" w14:textId="77777777" w:rsidR="00FB0D24" w:rsidRPr="007A3B89" w:rsidRDefault="00FB0D24" w:rsidP="00C41816">
            <w:pPr>
              <w:pStyle w:val="Estilo"/>
              <w:spacing w:before="120"/>
              <w:jc w:val="both"/>
              <w:rPr>
                <w:rFonts w:ascii="Open Sans" w:hAnsi="Open Sans" w:cs="Open Sans"/>
                <w:shd w:val="clear" w:color="auto" w:fill="FFFFFF"/>
              </w:rPr>
            </w:pPr>
          </w:p>
        </w:tc>
        <w:tc>
          <w:tcPr>
            <w:tcW w:w="5402" w:type="dxa"/>
          </w:tcPr>
          <w:p w14:paraId="355F7BB6"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1B5C9A67" w14:textId="77777777" w:rsidTr="00DB18B7">
        <w:tc>
          <w:tcPr>
            <w:tcW w:w="2835" w:type="dxa"/>
          </w:tcPr>
          <w:p w14:paraId="171A0AB5"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Assinatura:</w:t>
            </w:r>
          </w:p>
          <w:p w14:paraId="5D197467" w14:textId="77777777" w:rsidR="00FB0D24" w:rsidRPr="007A3B89" w:rsidRDefault="00FB0D24" w:rsidP="00C41816">
            <w:pPr>
              <w:pStyle w:val="Estilo"/>
              <w:spacing w:before="120"/>
              <w:jc w:val="both"/>
              <w:rPr>
                <w:rFonts w:ascii="Open Sans" w:hAnsi="Open Sans" w:cs="Open Sans"/>
                <w:shd w:val="clear" w:color="auto" w:fill="FFFFFF"/>
              </w:rPr>
            </w:pPr>
          </w:p>
        </w:tc>
        <w:tc>
          <w:tcPr>
            <w:tcW w:w="5402" w:type="dxa"/>
          </w:tcPr>
          <w:p w14:paraId="34938B87" w14:textId="77777777" w:rsidR="00FB0D24" w:rsidRPr="007A3B89" w:rsidRDefault="00FB0D24" w:rsidP="00C41816">
            <w:pPr>
              <w:pStyle w:val="Estilo"/>
              <w:spacing w:before="120"/>
              <w:jc w:val="both"/>
              <w:rPr>
                <w:rFonts w:ascii="Open Sans" w:hAnsi="Open Sans" w:cs="Open Sans"/>
                <w:shd w:val="clear" w:color="auto" w:fill="FFFFFF"/>
              </w:rPr>
            </w:pPr>
          </w:p>
        </w:tc>
      </w:tr>
    </w:tbl>
    <w:p w14:paraId="549F720F" w14:textId="77777777" w:rsidR="001F020C" w:rsidRPr="007A3B89" w:rsidRDefault="001F020C" w:rsidP="00C41816">
      <w:pPr>
        <w:rPr>
          <w:rFonts w:ascii="Open Sans" w:hAnsi="Open Sans" w:cs="Open Sans"/>
          <w:sz w:val="20"/>
          <w:szCs w:val="20"/>
          <w:shd w:val="clear" w:color="auto" w:fill="FFFFFF"/>
        </w:rPr>
      </w:pPr>
    </w:p>
    <w:p w14:paraId="1FC5D037" w14:textId="2C1F94EB" w:rsidR="00703F00" w:rsidRDefault="00703F00" w:rsidP="00C41816">
      <w:pPr>
        <w:rPr>
          <w:rFonts w:ascii="Open Sans" w:hAnsi="Open Sans" w:cs="Open Sans"/>
          <w:b/>
          <w:sz w:val="20"/>
          <w:szCs w:val="20"/>
          <w:shd w:val="clear" w:color="auto" w:fill="FFFFFF"/>
        </w:rPr>
      </w:pPr>
    </w:p>
    <w:p w14:paraId="643E7FCE" w14:textId="4FCA5258" w:rsidR="00FB0D24" w:rsidRPr="007A3B89" w:rsidRDefault="00FB0D24" w:rsidP="00C41816">
      <w:pPr>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PREENCHIMENTO</w:t>
      </w:r>
    </w:p>
    <w:p w14:paraId="4CB9F0A8" w14:textId="77777777" w:rsidR="00FB0D24" w:rsidRPr="007A3B89" w:rsidRDefault="00FB0D24" w:rsidP="00C41816">
      <w:pPr>
        <w:pStyle w:val="Estilo"/>
        <w:jc w:val="both"/>
        <w:rPr>
          <w:rFonts w:ascii="Open Sans" w:hAnsi="Open Sans" w:cs="Open Sans"/>
          <w:b/>
          <w:sz w:val="20"/>
          <w:szCs w:val="20"/>
          <w:shd w:val="clear" w:color="auto" w:fill="FFFFFF"/>
        </w:rPr>
      </w:pPr>
    </w:p>
    <w:p w14:paraId="14522950" w14:textId="4EBE7BC1" w:rsidR="00FB0D24" w:rsidRPr="00914F1C" w:rsidRDefault="00FB0D24" w:rsidP="0041488C">
      <w:pPr>
        <w:pStyle w:val="Estilo"/>
        <w:jc w:val="both"/>
        <w:rPr>
          <w:rFonts w:ascii="Open Sans" w:hAnsi="Open Sans" w:cs="Open Sans"/>
          <w:b/>
          <w:sz w:val="20"/>
          <w:szCs w:val="20"/>
          <w:shd w:val="clear" w:color="auto" w:fill="FFFFFF"/>
        </w:rPr>
      </w:pPr>
      <w:r w:rsidRPr="007A3B89">
        <w:rPr>
          <w:rFonts w:ascii="Open Sans" w:hAnsi="Open Sans" w:cs="Open Sans"/>
          <w:sz w:val="20"/>
          <w:szCs w:val="20"/>
          <w:shd w:val="clear" w:color="auto" w:fill="FFFFFF"/>
        </w:rPr>
        <w:t xml:space="preserve">Termos iniciados por letra maiúscula utilizados nesta instrução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w:t>
      </w:r>
      <w:r w:rsidRPr="007A3B89">
        <w:rPr>
          <w:rFonts w:ascii="Open Sans" w:hAnsi="Open Sans" w:cs="Open Sans"/>
          <w:sz w:val="20"/>
          <w:szCs w:val="20"/>
          <w:u w:val="single"/>
          <w:shd w:val="clear" w:color="auto" w:fill="FFFFFF"/>
        </w:rPr>
        <w:t>Instrução de Voto</w:t>
      </w:r>
      <w:r w:rsidRPr="007A3B89">
        <w:rPr>
          <w:rFonts w:ascii="Open Sans" w:hAnsi="Open Sans" w:cs="Open Sans"/>
          <w:sz w:val="20"/>
          <w:szCs w:val="20"/>
          <w:shd w:val="clear" w:color="auto" w:fill="FFFFFF"/>
        </w:rPr>
        <w:t xml:space="preserve">") da </w:t>
      </w:r>
      <w:r w:rsidR="005868B0" w:rsidRPr="005868B0">
        <w:rPr>
          <w:rFonts w:ascii="Open Sans" w:hAnsi="Open Sans" w:cs="Open Sans"/>
          <w:sz w:val="20"/>
          <w:szCs w:val="20"/>
          <w:shd w:val="clear" w:color="auto" w:fill="FFFFFF"/>
        </w:rPr>
        <w:t>A</w:t>
      </w:r>
      <w:r w:rsidR="005868B0">
        <w:rPr>
          <w:rFonts w:ascii="Open Sans" w:hAnsi="Open Sans" w:cs="Open Sans"/>
          <w:sz w:val="20"/>
          <w:szCs w:val="20"/>
          <w:shd w:val="clear" w:color="auto" w:fill="FFFFFF"/>
        </w:rPr>
        <w:t>ssembleia Geral de Titulares</w:t>
      </w:r>
      <w:r w:rsidR="00DB7A87">
        <w:rPr>
          <w:rFonts w:ascii="Open Sans" w:hAnsi="Open Sans" w:cs="Open Sans"/>
          <w:sz w:val="20"/>
          <w:szCs w:val="20"/>
          <w:shd w:val="clear" w:color="auto" w:fill="FFFFFF"/>
        </w:rPr>
        <w:t xml:space="preserve"> </w:t>
      </w:r>
      <w:r w:rsidR="00481AC4" w:rsidRPr="007A3B89">
        <w:rPr>
          <w:rFonts w:ascii="Open Sans" w:hAnsi="Open Sans" w:cs="Open Sans"/>
          <w:color w:val="000000" w:themeColor="text1"/>
          <w:sz w:val="20"/>
          <w:szCs w:val="20"/>
        </w:rPr>
        <w:t xml:space="preserve">dos Certificados de Recebíveis Imobiliários </w:t>
      </w:r>
      <w:r w:rsidR="006F3165">
        <w:rPr>
          <w:rFonts w:ascii="Open Sans" w:hAnsi="Open Sans" w:cs="Open Sans"/>
          <w:sz w:val="20"/>
          <w:szCs w:val="20"/>
        </w:rPr>
        <w:t xml:space="preserve">Assembleia Geral (“AGTCRI” ou “Assembleia”) </w:t>
      </w:r>
      <w:r w:rsidR="00481AC4" w:rsidRPr="007A3B89">
        <w:rPr>
          <w:rFonts w:ascii="Open Sans" w:hAnsi="Open Sans" w:cs="Open Sans"/>
          <w:color w:val="000000" w:themeColor="text1"/>
          <w:sz w:val="20"/>
          <w:szCs w:val="20"/>
        </w:rPr>
        <w:t>d</w:t>
      </w:r>
      <w:r w:rsidR="00BD7A6F">
        <w:rPr>
          <w:rFonts w:ascii="Open Sans" w:hAnsi="Open Sans" w:cs="Open Sans"/>
          <w:color w:val="000000" w:themeColor="text1"/>
          <w:sz w:val="20"/>
          <w:szCs w:val="20"/>
        </w:rPr>
        <w:t>a</w:t>
      </w:r>
      <w:r w:rsidR="001C72A9">
        <w:rPr>
          <w:rFonts w:ascii="Open Sans" w:hAnsi="Open Sans" w:cs="Open Sans"/>
          <w:color w:val="000000" w:themeColor="text1"/>
          <w:sz w:val="20"/>
          <w:szCs w:val="20"/>
        </w:rPr>
        <w:t>s</w:t>
      </w:r>
      <w:r w:rsidR="00481AC4" w:rsidRPr="007A3B89">
        <w:rPr>
          <w:rFonts w:ascii="Open Sans" w:hAnsi="Open Sans" w:cs="Open Sans"/>
          <w:color w:val="000000" w:themeColor="text1"/>
          <w:sz w:val="20"/>
          <w:szCs w:val="20"/>
        </w:rPr>
        <w:t xml:space="preserve"> </w:t>
      </w:r>
      <w:r w:rsidR="00266ABF" w:rsidRPr="00266ABF">
        <w:rPr>
          <w:rFonts w:ascii="Open Sans" w:hAnsi="Open Sans" w:cs="Open Sans"/>
          <w:sz w:val="20"/>
          <w:szCs w:val="20"/>
        </w:rPr>
        <w:t xml:space="preserve">174ª, 175ª, 176ª, 177ª, 178ª e 179ª </w:t>
      </w:r>
      <w:r w:rsidR="00692652" w:rsidRPr="009F758A">
        <w:rPr>
          <w:rFonts w:ascii="Open Sans" w:hAnsi="Open Sans" w:cs="Open Sans"/>
          <w:color w:val="000000" w:themeColor="text1"/>
          <w:sz w:val="20"/>
          <w:szCs w:val="20"/>
        </w:rPr>
        <w:t>Séries</w:t>
      </w:r>
      <w:r w:rsidR="00692652" w:rsidRPr="00CE2DD5">
        <w:rPr>
          <w:rFonts w:ascii="Open Sans" w:hAnsi="Open Sans" w:cs="Open Sans"/>
          <w:i/>
          <w:iCs/>
          <w:color w:val="000000" w:themeColor="text1"/>
          <w:sz w:val="20"/>
          <w:szCs w:val="20"/>
        </w:rPr>
        <w:t xml:space="preserve"> </w:t>
      </w:r>
      <w:r w:rsidR="00692652" w:rsidRPr="009F758A">
        <w:rPr>
          <w:rFonts w:ascii="Open Sans" w:hAnsi="Open Sans" w:cs="Open Sans"/>
          <w:color w:val="000000" w:themeColor="text1"/>
          <w:sz w:val="20"/>
          <w:szCs w:val="20"/>
        </w:rPr>
        <w:t>da 1ª</w:t>
      </w:r>
      <w:r w:rsidR="00692652" w:rsidRPr="00CE2DD5">
        <w:rPr>
          <w:rFonts w:ascii="Open Sans" w:hAnsi="Open Sans" w:cs="Open Sans"/>
          <w:color w:val="000000" w:themeColor="text1"/>
          <w:sz w:val="20"/>
          <w:szCs w:val="20"/>
        </w:rPr>
        <w:t xml:space="preserve"> Emissão</w:t>
      </w:r>
      <w:r w:rsidR="00692652" w:rsidRPr="00CE2DD5">
        <w:rPr>
          <w:rFonts w:ascii="Open Sans" w:hAnsi="Open Sans" w:cs="Open Sans"/>
          <w:sz w:val="20"/>
          <w:szCs w:val="20"/>
        </w:rPr>
        <w:t xml:space="preserve"> </w:t>
      </w:r>
      <w:r w:rsidR="00481AC4" w:rsidRPr="007A3B89">
        <w:rPr>
          <w:rFonts w:ascii="Open Sans" w:hAnsi="Open Sans" w:cs="Open Sans"/>
          <w:color w:val="000000" w:themeColor="text1"/>
          <w:sz w:val="20"/>
          <w:szCs w:val="20"/>
        </w:rPr>
        <w:t>da Forte Securitizadora S.A.</w:t>
      </w:r>
      <w:r w:rsidR="00481AC4" w:rsidRPr="007A3B89">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w:t>
      </w:r>
      <w:r w:rsidRPr="007A3B89">
        <w:rPr>
          <w:rFonts w:ascii="Open Sans" w:hAnsi="Open Sans" w:cs="Open Sans"/>
          <w:sz w:val="20"/>
          <w:szCs w:val="20"/>
          <w:u w:val="single"/>
          <w:shd w:val="clear" w:color="auto" w:fill="FFFFFF"/>
        </w:rPr>
        <w:t>Emissão</w:t>
      </w:r>
      <w:r w:rsidRPr="007A3B89">
        <w:rPr>
          <w:rFonts w:ascii="Open Sans" w:hAnsi="Open Sans" w:cs="Open Sans"/>
          <w:sz w:val="20"/>
          <w:szCs w:val="20"/>
          <w:shd w:val="clear" w:color="auto" w:fill="FFFFFF"/>
        </w:rPr>
        <w:t>”, “</w:t>
      </w:r>
      <w:r w:rsidRPr="007A3B89">
        <w:rPr>
          <w:rFonts w:ascii="Open Sans" w:hAnsi="Open Sans" w:cs="Open Sans"/>
          <w:sz w:val="20"/>
          <w:szCs w:val="20"/>
          <w:u w:val="single"/>
          <w:shd w:val="clear" w:color="auto" w:fill="FFFFFF"/>
        </w:rPr>
        <w:t>CR</w:t>
      </w:r>
      <w:r w:rsidR="00481AC4" w:rsidRPr="007A3B89">
        <w:rPr>
          <w:rFonts w:ascii="Open Sans" w:hAnsi="Open Sans" w:cs="Open Sans"/>
          <w:sz w:val="20"/>
          <w:szCs w:val="20"/>
          <w:u w:val="single"/>
          <w:shd w:val="clear" w:color="auto" w:fill="FFFFFF"/>
        </w:rPr>
        <w:t>I</w:t>
      </w:r>
      <w:r w:rsidRPr="007A3B89">
        <w:rPr>
          <w:rFonts w:ascii="Open Sans" w:hAnsi="Open Sans" w:cs="Open Sans"/>
          <w:sz w:val="20"/>
          <w:szCs w:val="20"/>
          <w:shd w:val="clear" w:color="auto" w:fill="FFFFFF"/>
        </w:rPr>
        <w:t>” e "</w:t>
      </w:r>
      <w:r w:rsidRPr="007A3B89">
        <w:rPr>
          <w:rFonts w:ascii="Open Sans" w:hAnsi="Open Sans" w:cs="Open Sans"/>
          <w:sz w:val="20"/>
          <w:szCs w:val="20"/>
          <w:u w:val="single"/>
          <w:shd w:val="clear" w:color="auto" w:fill="FFFFFF"/>
        </w:rPr>
        <w:t>Emissora</w:t>
      </w:r>
      <w:r w:rsidRPr="007A3B89">
        <w:rPr>
          <w:rFonts w:ascii="Open Sans" w:hAnsi="Open Sans" w:cs="Open Sans"/>
          <w:sz w:val="20"/>
          <w:szCs w:val="20"/>
          <w:shd w:val="clear" w:color="auto" w:fill="FFFFFF"/>
        </w:rPr>
        <w:t xml:space="preserve">", respectivamente), que não estiverem aqui definidos, têm o significado que </w:t>
      </w:r>
      <w:r w:rsidRPr="00371E44">
        <w:rPr>
          <w:rFonts w:ascii="Open Sans" w:hAnsi="Open Sans" w:cs="Open Sans"/>
          <w:sz w:val="20"/>
          <w:szCs w:val="20"/>
          <w:shd w:val="clear" w:color="auto" w:fill="FFFFFF"/>
        </w:rPr>
        <w:t xml:space="preserve">lhes for atribuído no </w:t>
      </w:r>
      <w:r w:rsidR="00481AC4" w:rsidRPr="00371E44">
        <w:rPr>
          <w:rFonts w:ascii="Open Sans" w:hAnsi="Open Sans" w:cs="Open Sans"/>
          <w:i/>
          <w:iCs/>
          <w:color w:val="000000" w:themeColor="text1"/>
          <w:sz w:val="20"/>
          <w:szCs w:val="20"/>
        </w:rPr>
        <w:t xml:space="preserve">Termo de Securitização </w:t>
      </w:r>
      <w:r w:rsidR="00481AC4" w:rsidRPr="00371E44">
        <w:rPr>
          <w:rFonts w:ascii="Open Sans" w:hAnsi="Open Sans" w:cs="Open Sans"/>
          <w:i/>
          <w:iCs/>
          <w:sz w:val="20"/>
          <w:szCs w:val="20"/>
        </w:rPr>
        <w:t>de Créditos Imobiliários da</w:t>
      </w:r>
      <w:r w:rsidR="003E7367" w:rsidRPr="00371E44">
        <w:rPr>
          <w:rFonts w:ascii="Open Sans" w:hAnsi="Open Sans" w:cs="Open Sans"/>
          <w:i/>
          <w:iCs/>
          <w:sz w:val="20"/>
          <w:szCs w:val="20"/>
        </w:rPr>
        <w:t>s</w:t>
      </w:r>
      <w:r w:rsidR="00481AC4" w:rsidRPr="00371E44">
        <w:rPr>
          <w:rFonts w:ascii="Open Sans" w:hAnsi="Open Sans" w:cs="Open Sans"/>
          <w:i/>
          <w:iCs/>
          <w:sz w:val="20"/>
          <w:szCs w:val="20"/>
        </w:rPr>
        <w:t xml:space="preserve"> </w:t>
      </w:r>
      <w:r w:rsidR="00074424" w:rsidRPr="00371E44">
        <w:rPr>
          <w:rFonts w:ascii="Open Sans" w:hAnsi="Open Sans" w:cs="Open Sans"/>
          <w:i/>
          <w:iCs/>
          <w:color w:val="000000" w:themeColor="text1"/>
          <w:sz w:val="20"/>
          <w:szCs w:val="20"/>
        </w:rPr>
        <w:t xml:space="preserve">457ª, 458ª, 459ª, 460ª, 461ª e 462ª </w:t>
      </w:r>
      <w:r w:rsidR="00692652" w:rsidRPr="00371E44">
        <w:rPr>
          <w:rFonts w:ascii="Open Sans" w:hAnsi="Open Sans" w:cs="Open Sans"/>
          <w:i/>
          <w:iCs/>
          <w:color w:val="000000" w:themeColor="text1"/>
          <w:sz w:val="20"/>
          <w:szCs w:val="20"/>
        </w:rPr>
        <w:t>Séries da 1ª Emissão</w:t>
      </w:r>
      <w:r w:rsidR="00692652" w:rsidRPr="00371E44">
        <w:rPr>
          <w:rFonts w:ascii="Open Sans" w:hAnsi="Open Sans" w:cs="Open Sans"/>
          <w:b/>
          <w:bCs/>
          <w:color w:val="000000" w:themeColor="text1"/>
          <w:sz w:val="20"/>
          <w:szCs w:val="20"/>
        </w:rPr>
        <w:t xml:space="preserve"> </w:t>
      </w:r>
      <w:r w:rsidR="00481AC4" w:rsidRPr="00371E44">
        <w:rPr>
          <w:rFonts w:ascii="Open Sans" w:hAnsi="Open Sans" w:cs="Open Sans"/>
          <w:i/>
          <w:iCs/>
          <w:sz w:val="20"/>
          <w:szCs w:val="20"/>
        </w:rPr>
        <w:t>de Certificados de Recebíveis Imobiliários da</w:t>
      </w:r>
      <w:r w:rsidRPr="00371E44">
        <w:rPr>
          <w:rFonts w:ascii="Open Sans" w:hAnsi="Open Sans" w:cs="Open Sans"/>
          <w:i/>
          <w:iCs/>
          <w:sz w:val="20"/>
          <w:szCs w:val="20"/>
        </w:rPr>
        <w:t xml:space="preserve"> Forte Securitizadora S.A.</w:t>
      </w:r>
      <w:r w:rsidRPr="00371E44">
        <w:rPr>
          <w:rFonts w:ascii="Open Sans" w:hAnsi="Open Sans" w:cs="Open Sans"/>
          <w:iCs/>
          <w:sz w:val="20"/>
          <w:szCs w:val="20"/>
        </w:rPr>
        <w:t>,</w:t>
      </w:r>
      <w:r w:rsidRPr="00371E44">
        <w:rPr>
          <w:rFonts w:ascii="Open Sans" w:hAnsi="Open Sans" w:cs="Open Sans"/>
          <w:sz w:val="20"/>
          <w:szCs w:val="20"/>
        </w:rPr>
        <w:t xml:space="preserve"> </w:t>
      </w:r>
      <w:r w:rsidR="00DC023B" w:rsidRPr="00371E44">
        <w:rPr>
          <w:rFonts w:ascii="Open Sans" w:hAnsi="Open Sans" w:cs="Open Sans"/>
          <w:sz w:val="20"/>
          <w:szCs w:val="20"/>
        </w:rPr>
        <w:t>datado de</w:t>
      </w:r>
      <w:r w:rsidR="00BB48C1" w:rsidRPr="00371E44">
        <w:rPr>
          <w:rFonts w:ascii="Open Sans" w:hAnsi="Open Sans" w:cs="Open Sans"/>
          <w:sz w:val="20"/>
          <w:szCs w:val="20"/>
        </w:rPr>
        <w:t xml:space="preserve"> </w:t>
      </w:r>
      <w:r w:rsidR="00817B60">
        <w:rPr>
          <w:rFonts w:ascii="Open Sans" w:hAnsi="Open Sans" w:cs="Open Sans"/>
          <w:sz w:val="20"/>
          <w:szCs w:val="20"/>
        </w:rPr>
        <w:t>23 de agosto de 2018</w:t>
      </w:r>
      <w:r w:rsidR="00DC023B" w:rsidRPr="00371E44">
        <w:rPr>
          <w:rFonts w:ascii="Open Sans" w:hAnsi="Open Sans" w:cs="Open Sans"/>
          <w:sz w:val="20"/>
          <w:szCs w:val="20"/>
        </w:rPr>
        <w:t xml:space="preserve">, </w:t>
      </w:r>
      <w:r w:rsidRPr="00371E44">
        <w:rPr>
          <w:rFonts w:ascii="Open Sans" w:hAnsi="Open Sans" w:cs="Open Sans"/>
          <w:sz w:val="20"/>
          <w:szCs w:val="20"/>
        </w:rPr>
        <w:t xml:space="preserve">entre a Emissora e a </w:t>
      </w:r>
      <w:r w:rsidR="00185CE9" w:rsidRPr="00185CE9">
        <w:rPr>
          <w:rFonts w:ascii="Open Sans" w:hAnsi="Open Sans" w:cs="Open Sans"/>
          <w:sz w:val="20"/>
          <w:szCs w:val="20"/>
        </w:rPr>
        <w:t xml:space="preserve">VÓRTX DISTRIBUIDORA DE TÍTULOS E VALORES MOBILIÁRIOS LTDA., inscrita no CNPJ/ME sob o nº 22.610.500/0001-88 </w:t>
      </w:r>
      <w:r w:rsidRPr="00914F1C">
        <w:rPr>
          <w:rFonts w:ascii="Open Sans" w:hAnsi="Open Sans" w:cs="Open Sans"/>
          <w:sz w:val="20"/>
          <w:szCs w:val="20"/>
        </w:rPr>
        <w:t>(“</w:t>
      </w:r>
      <w:r w:rsidRPr="00914F1C">
        <w:rPr>
          <w:rFonts w:ascii="Open Sans" w:hAnsi="Open Sans" w:cs="Open Sans"/>
          <w:sz w:val="20"/>
          <w:szCs w:val="20"/>
          <w:u w:val="single"/>
        </w:rPr>
        <w:t>Termo de Securitização</w:t>
      </w:r>
      <w:r w:rsidRPr="00914F1C">
        <w:rPr>
          <w:rFonts w:ascii="Open Sans" w:hAnsi="Open Sans" w:cs="Open Sans"/>
          <w:sz w:val="20"/>
          <w:szCs w:val="20"/>
        </w:rPr>
        <w:t>” e “</w:t>
      </w:r>
      <w:r w:rsidRPr="00914F1C">
        <w:rPr>
          <w:rFonts w:ascii="Open Sans" w:hAnsi="Open Sans" w:cs="Open Sans"/>
          <w:sz w:val="20"/>
          <w:szCs w:val="20"/>
          <w:u w:val="single"/>
        </w:rPr>
        <w:t>Agente Fiduciário</w:t>
      </w:r>
      <w:r w:rsidRPr="00914F1C">
        <w:rPr>
          <w:rFonts w:ascii="Open Sans" w:hAnsi="Open Sans" w:cs="Open Sans"/>
          <w:sz w:val="20"/>
          <w:szCs w:val="20"/>
        </w:rPr>
        <w:t>”, respectivamente)</w:t>
      </w:r>
      <w:r w:rsidRPr="00914F1C">
        <w:rPr>
          <w:rFonts w:ascii="Open Sans" w:hAnsi="Open Sans" w:cs="Open Sans"/>
          <w:sz w:val="20"/>
          <w:szCs w:val="20"/>
          <w:shd w:val="clear" w:color="auto" w:fill="FFFFFF"/>
        </w:rPr>
        <w:t>.</w:t>
      </w:r>
    </w:p>
    <w:p w14:paraId="2F079218" w14:textId="77777777" w:rsidR="00FB0D24" w:rsidRPr="00914F1C" w:rsidRDefault="00FB0D24" w:rsidP="00C41816">
      <w:pPr>
        <w:pStyle w:val="Estilo"/>
        <w:jc w:val="both"/>
        <w:rPr>
          <w:rFonts w:ascii="Open Sans" w:hAnsi="Open Sans" w:cs="Open Sans"/>
          <w:b/>
          <w:sz w:val="20"/>
          <w:szCs w:val="20"/>
          <w:shd w:val="clear" w:color="auto" w:fill="FFFFFF"/>
        </w:rPr>
      </w:pPr>
    </w:p>
    <w:p w14:paraId="7AD5EC73" w14:textId="69DBC03C" w:rsidR="00616E44" w:rsidRDefault="00FB0D24" w:rsidP="00AC51E1">
      <w:pPr>
        <w:pStyle w:val="Estilo"/>
        <w:jc w:val="both"/>
        <w:rPr>
          <w:rFonts w:ascii="Open Sans" w:hAnsi="Open Sans" w:cs="Open Sans"/>
          <w:sz w:val="20"/>
          <w:szCs w:val="20"/>
          <w:shd w:val="clear" w:color="auto" w:fill="FFFFFF"/>
        </w:rPr>
      </w:pPr>
      <w:r w:rsidRPr="00914F1C">
        <w:rPr>
          <w:rFonts w:ascii="Open Sans" w:hAnsi="Open Sans" w:cs="Open Sans"/>
          <w:sz w:val="20"/>
          <w:szCs w:val="20"/>
          <w:shd w:val="clear" w:color="auto" w:fill="FFFFFF"/>
        </w:rPr>
        <w:t>Esta Instrução de Voto deve ser preenchida caso o titular de CR</w:t>
      </w:r>
      <w:r w:rsidR="00481AC4" w:rsidRPr="00914F1C">
        <w:rPr>
          <w:rFonts w:ascii="Open Sans" w:hAnsi="Open Sans" w:cs="Open Sans"/>
          <w:sz w:val="20"/>
          <w:szCs w:val="20"/>
          <w:shd w:val="clear" w:color="auto" w:fill="FFFFFF"/>
        </w:rPr>
        <w:t>I</w:t>
      </w:r>
      <w:r w:rsidRPr="00914F1C">
        <w:rPr>
          <w:rFonts w:ascii="Open Sans" w:hAnsi="Open Sans" w:cs="Open Sans"/>
          <w:sz w:val="20"/>
          <w:szCs w:val="20"/>
          <w:shd w:val="clear" w:color="auto" w:fill="FFFFFF"/>
        </w:rPr>
        <w:t xml:space="preserve"> (“</w:t>
      </w:r>
      <w:r w:rsidRPr="00556F6B">
        <w:rPr>
          <w:rFonts w:ascii="Open Sans" w:hAnsi="Open Sans" w:cs="Open Sans"/>
          <w:sz w:val="20"/>
          <w:szCs w:val="20"/>
          <w:u w:val="single"/>
          <w:shd w:val="clear" w:color="auto" w:fill="FFFFFF"/>
        </w:rPr>
        <w:t>Titular de CR</w:t>
      </w:r>
      <w:r w:rsidR="00481AC4" w:rsidRPr="00556F6B">
        <w:rPr>
          <w:rFonts w:ascii="Open Sans" w:hAnsi="Open Sans" w:cs="Open Sans"/>
          <w:sz w:val="20"/>
          <w:szCs w:val="20"/>
          <w:u w:val="single"/>
          <w:shd w:val="clear" w:color="auto" w:fill="FFFFFF"/>
        </w:rPr>
        <w:t>I</w:t>
      </w:r>
      <w:r w:rsidRPr="007A3B89">
        <w:rPr>
          <w:rFonts w:ascii="Open Sans" w:hAnsi="Open Sans" w:cs="Open Sans"/>
          <w:sz w:val="20"/>
          <w:szCs w:val="20"/>
          <w:shd w:val="clear" w:color="auto" w:fill="FFFFFF"/>
        </w:rPr>
        <w:t xml:space="preserve">”) opte por exercer seu direito de voto por meio de instrução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nos termos </w:t>
      </w:r>
      <w:r w:rsidR="00A1394D" w:rsidRPr="00A1394D">
        <w:rPr>
          <w:rFonts w:ascii="Open Sans" w:hAnsi="Open Sans" w:cs="Open Sans"/>
          <w:sz w:val="20"/>
          <w:szCs w:val="20"/>
          <w:shd w:val="clear" w:color="auto" w:fill="FFFFFF"/>
        </w:rPr>
        <w:t xml:space="preserve">da </w:t>
      </w:r>
      <w:r w:rsidR="00A1394D" w:rsidRPr="00085619">
        <w:rPr>
          <w:rFonts w:ascii="Open Sans" w:hAnsi="Open Sans" w:cs="Open Sans"/>
          <w:sz w:val="20"/>
          <w:szCs w:val="20"/>
          <w:shd w:val="clear" w:color="auto" w:fill="FFFFFF"/>
        </w:rPr>
        <w:t>Resolução CVM 60</w:t>
      </w:r>
      <w:r w:rsidR="00343E17">
        <w:rPr>
          <w:rFonts w:ascii="Open Sans" w:hAnsi="Open Sans" w:cs="Open Sans"/>
          <w:sz w:val="20"/>
          <w:szCs w:val="20"/>
          <w:shd w:val="clear" w:color="auto" w:fill="FFFFFF"/>
        </w:rPr>
        <w:t xml:space="preserve"> e da </w:t>
      </w:r>
      <w:r w:rsidR="00343E17" w:rsidRPr="00236AED">
        <w:rPr>
          <w:rFonts w:ascii="Open Sans" w:hAnsi="Open Sans" w:cs="Open Sans"/>
          <w:sz w:val="20"/>
          <w:szCs w:val="20"/>
        </w:rPr>
        <w:t>Resolução CVM nº 81, de 29 de março de 2022</w:t>
      </w:r>
      <w:r w:rsidR="00A1394D">
        <w:rPr>
          <w:rFonts w:ascii="Open Sans" w:hAnsi="Open Sans" w:cs="Open Sans"/>
          <w:sz w:val="20"/>
          <w:szCs w:val="20"/>
          <w:shd w:val="clear" w:color="auto" w:fill="FFFFFF"/>
        </w:rPr>
        <w:t>.</w:t>
      </w:r>
    </w:p>
    <w:p w14:paraId="7F644084" w14:textId="77777777" w:rsidR="00AC51E1" w:rsidRDefault="00AC51E1" w:rsidP="00AC51E1">
      <w:pPr>
        <w:pStyle w:val="Estilo"/>
        <w:jc w:val="both"/>
        <w:rPr>
          <w:rFonts w:ascii="Open Sans" w:hAnsi="Open Sans" w:cs="Open Sans"/>
          <w:sz w:val="20"/>
          <w:szCs w:val="20"/>
          <w:shd w:val="clear" w:color="auto" w:fill="FFFFFF"/>
        </w:rPr>
      </w:pPr>
    </w:p>
    <w:p w14:paraId="4F2E8DF8" w14:textId="12C3C129"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7A3B89" w:rsidRDefault="00FB0D24" w:rsidP="00C41816">
      <w:pPr>
        <w:pStyle w:val="Estilo"/>
        <w:jc w:val="both"/>
        <w:rPr>
          <w:rFonts w:ascii="Open Sans" w:hAnsi="Open Sans" w:cs="Open Sans"/>
          <w:sz w:val="20"/>
          <w:szCs w:val="20"/>
          <w:shd w:val="clear" w:color="auto" w:fill="FFFFFF"/>
        </w:rPr>
      </w:pPr>
    </w:p>
    <w:p w14:paraId="249EB811" w14:textId="3811E29D"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todos os campos, incluindo a indicação do nome ou denominação social completa do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Default="003955DD">
      <w:pPr>
        <w:rPr>
          <w:rFonts w:ascii="Open Sans" w:eastAsia="Times New Roman" w:hAnsi="Open Sans" w:cs="Open Sans"/>
          <w:sz w:val="20"/>
          <w:szCs w:val="20"/>
          <w:shd w:val="clear" w:color="auto" w:fill="FFFFFF"/>
          <w:lang w:eastAsia="pt-BR"/>
        </w:rPr>
      </w:pPr>
    </w:p>
    <w:p w14:paraId="6EE3F543" w14:textId="77777777"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 voto deverá ser assinalado apenas em um dos campos (aprovação, rejeição ou abstenção); </w:t>
      </w:r>
    </w:p>
    <w:p w14:paraId="3A44F5AA" w14:textId="77777777" w:rsidR="00FB0D24" w:rsidRPr="007A3B89" w:rsidRDefault="00FB0D24" w:rsidP="00C41816">
      <w:pPr>
        <w:pStyle w:val="Estilo"/>
        <w:jc w:val="both"/>
        <w:rPr>
          <w:rFonts w:ascii="Open Sans" w:hAnsi="Open Sans" w:cs="Open Sans"/>
          <w:sz w:val="20"/>
          <w:szCs w:val="20"/>
          <w:shd w:val="clear" w:color="auto" w:fill="FFFFFF"/>
        </w:rPr>
      </w:pPr>
    </w:p>
    <w:p w14:paraId="02914B03" w14:textId="34FCDB63"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ao final, 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seu(s) representante(s) legal(</w:t>
      </w:r>
      <w:proofErr w:type="spellStart"/>
      <w:r w:rsidRPr="007A3B89">
        <w:rPr>
          <w:rFonts w:ascii="Open Sans" w:hAnsi="Open Sans" w:cs="Open Sans"/>
          <w:sz w:val="20"/>
          <w:szCs w:val="20"/>
          <w:shd w:val="clear" w:color="auto" w:fill="FFFFFF"/>
        </w:rPr>
        <w:t>is</w:t>
      </w:r>
      <w:proofErr w:type="spellEnd"/>
      <w:r w:rsidRPr="007A3B89">
        <w:rPr>
          <w:rFonts w:ascii="Open Sans" w:hAnsi="Open Sans" w:cs="Open Sans"/>
          <w:sz w:val="20"/>
          <w:szCs w:val="20"/>
          <w:shd w:val="clear" w:color="auto" w:fill="FFFFFF"/>
        </w:rPr>
        <w:t>), deverá(</w:t>
      </w:r>
      <w:proofErr w:type="spellStart"/>
      <w:r w:rsidRPr="007A3B89">
        <w:rPr>
          <w:rFonts w:ascii="Open Sans" w:hAnsi="Open Sans" w:cs="Open Sans"/>
          <w:sz w:val="20"/>
          <w:szCs w:val="20"/>
          <w:shd w:val="clear" w:color="auto" w:fill="FFFFFF"/>
        </w:rPr>
        <w:t>ão</w:t>
      </w:r>
      <w:proofErr w:type="spellEnd"/>
      <w:r w:rsidRPr="007A3B89">
        <w:rPr>
          <w:rFonts w:ascii="Open Sans" w:hAnsi="Open Sans" w:cs="Open Sans"/>
          <w:sz w:val="20"/>
          <w:szCs w:val="20"/>
          <w:shd w:val="clear" w:color="auto" w:fill="FFFFFF"/>
        </w:rPr>
        <w:t xml:space="preserve">) assinar esta </w:t>
      </w:r>
      <w:r w:rsidRPr="007A3B89">
        <w:rPr>
          <w:rFonts w:ascii="Open Sans" w:hAnsi="Open Sans" w:cs="Open Sans"/>
          <w:sz w:val="20"/>
          <w:szCs w:val="20"/>
          <w:shd w:val="clear" w:color="auto" w:fill="FFFFFF"/>
        </w:rPr>
        <w:lastRenderedPageBreak/>
        <w:t xml:space="preserve">Instrução de Voto; e </w:t>
      </w:r>
    </w:p>
    <w:p w14:paraId="1AF753CF" w14:textId="77777777" w:rsidR="00FB0D24" w:rsidRPr="007A3B89" w:rsidRDefault="00FB0D24" w:rsidP="00C41816">
      <w:pPr>
        <w:pStyle w:val="Estilo"/>
        <w:jc w:val="both"/>
        <w:rPr>
          <w:rFonts w:ascii="Open Sans" w:hAnsi="Open Sans" w:cs="Open Sans"/>
          <w:sz w:val="20"/>
          <w:szCs w:val="20"/>
          <w:shd w:val="clear" w:color="auto" w:fill="FFFFFF"/>
        </w:rPr>
      </w:pPr>
    </w:p>
    <w:p w14:paraId="1D56FC01" w14:textId="77777777" w:rsidR="00FB0D24"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entrega desta Instrução de Voto deverá observar a regulamentação aplicável, assim como as orientações abaixo.</w:t>
      </w:r>
    </w:p>
    <w:p w14:paraId="7BC42182" w14:textId="77777777" w:rsidR="009B272A" w:rsidRDefault="009B272A" w:rsidP="009B272A">
      <w:pPr>
        <w:pStyle w:val="PargrafodaLista"/>
        <w:rPr>
          <w:rFonts w:ascii="Open Sans" w:hAnsi="Open Sans" w:cs="Open Sans"/>
          <w:sz w:val="20"/>
          <w:szCs w:val="20"/>
          <w:shd w:val="clear" w:color="auto" w:fill="FFFFFF"/>
        </w:rPr>
      </w:pPr>
    </w:p>
    <w:p w14:paraId="4821A6D8" w14:textId="77777777" w:rsidR="00DE61BB" w:rsidRPr="00573002" w:rsidRDefault="00DE61BB" w:rsidP="00DE61BB">
      <w:pPr>
        <w:pStyle w:val="Estilo"/>
        <w:jc w:val="both"/>
        <w:rPr>
          <w:rFonts w:ascii="Open Sans" w:hAnsi="Open Sans" w:cs="Open Sans"/>
          <w:sz w:val="20"/>
          <w:szCs w:val="20"/>
          <w:shd w:val="clear" w:color="auto" w:fill="FFFFFF"/>
        </w:rPr>
      </w:pPr>
      <w:r w:rsidRPr="00573002">
        <w:rPr>
          <w:rFonts w:ascii="Open Sans" w:hAnsi="Open Sans" w:cs="Open Sans"/>
          <w:sz w:val="20"/>
          <w:szCs w:val="20"/>
          <w:shd w:val="clear" w:color="auto" w:fill="FFFFFF"/>
        </w:rPr>
        <w:t xml:space="preserve">Os Titulares dos CRI tem ciência de que as deliberações a serem tomadas em Assembleia são aprovadas respeitando os quóruns específicos estabelecidos no Termo de Securitização e que, ao se manifestar por meio da presente Instrução de Voto a Distância, ainda que sua manifestação tenha sido apenas de aprovar, abster-se ou reprovar a Ordem do Dia, sem quaisquer ressalvas, poderá eventualmente ser obrigado a acatar eventuais condicionantes e/ou ressalvas a respeito das deliberações, que sejam discutidas e aprovadas pelos demais investidores no momento da Assembleia, conforme quórum aplicável. Ainda, os Titulares dos CRI declaram, expressamente, que não há qualquer hipótese que poderia ser caracterizada como conflito de interesse em relação às matérias da Ordem do Dia </w:t>
      </w:r>
      <w:r w:rsidRPr="00573002">
        <w:rPr>
          <w:rFonts w:ascii="Open Sans" w:hAnsi="Open Sans" w:cs="Open Sans"/>
          <w:color w:val="000000" w:themeColor="text1"/>
          <w:sz w:val="20"/>
          <w:szCs w:val="20"/>
        </w:rPr>
        <w:t>e demais partes da operação, bem como entre partes relacionadas, conforme definição prevista na Resolução CVM 94/2022 - Pronunciamento Técnico CPC 05, bem como no art. 32 da Resolução CVM 60/2021, ao artigo 115 § 1° da Lei 6.404/76</w:t>
      </w:r>
      <w:r w:rsidRPr="00573002">
        <w:rPr>
          <w:rFonts w:ascii="Open Sans" w:hAnsi="Open Sans" w:cs="Open Sans"/>
          <w:sz w:val="20"/>
          <w:szCs w:val="20"/>
          <w:shd w:val="clear" w:color="auto" w:fill="FFFFFF"/>
        </w:rPr>
        <w:t>.</w:t>
      </w:r>
    </w:p>
    <w:p w14:paraId="2D0E67A4" w14:textId="77777777" w:rsidR="00FB0D24" w:rsidRPr="007A3B89" w:rsidRDefault="00FB0D24" w:rsidP="00C41816">
      <w:pPr>
        <w:pStyle w:val="Estilo"/>
        <w:pBdr>
          <w:bottom w:val="single" w:sz="12" w:space="1" w:color="auto"/>
        </w:pBdr>
        <w:jc w:val="both"/>
        <w:rPr>
          <w:rFonts w:ascii="Open Sans" w:hAnsi="Open Sans" w:cs="Open Sans"/>
          <w:sz w:val="20"/>
          <w:szCs w:val="20"/>
          <w:shd w:val="clear" w:color="auto" w:fill="FFFFFF"/>
        </w:rPr>
      </w:pPr>
    </w:p>
    <w:p w14:paraId="1CAAB7AD" w14:textId="77777777" w:rsidR="00FB0D24" w:rsidRPr="007A3B89" w:rsidRDefault="00FB0D24" w:rsidP="00C41816">
      <w:pPr>
        <w:pStyle w:val="Estilo"/>
        <w:jc w:val="both"/>
        <w:rPr>
          <w:rFonts w:ascii="Open Sans" w:hAnsi="Open Sans" w:cs="Open Sans"/>
          <w:sz w:val="20"/>
          <w:szCs w:val="20"/>
          <w:shd w:val="clear" w:color="auto" w:fill="FFFFFF"/>
        </w:rPr>
      </w:pPr>
    </w:p>
    <w:p w14:paraId="5C552B0F" w14:textId="77777777"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ENVIO DA INSTRUÇÃO DE VOTO</w:t>
      </w:r>
    </w:p>
    <w:p w14:paraId="4A61B5AA" w14:textId="77777777" w:rsidR="00FB0D24" w:rsidRPr="007A3B89" w:rsidRDefault="00FB0D24" w:rsidP="00C41816">
      <w:pPr>
        <w:pStyle w:val="Estilo"/>
        <w:jc w:val="both"/>
        <w:rPr>
          <w:rFonts w:ascii="Open Sans" w:hAnsi="Open Sans" w:cs="Open Sans"/>
          <w:sz w:val="20"/>
          <w:szCs w:val="20"/>
          <w:shd w:val="clear" w:color="auto" w:fill="FFFFFF"/>
        </w:rPr>
      </w:pPr>
    </w:p>
    <w:p w14:paraId="21832515" w14:textId="6211DC78"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optar por exercer o seu direito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7A3B89" w:rsidRDefault="00FB0D24" w:rsidP="00C41816">
      <w:pPr>
        <w:pStyle w:val="Estilo"/>
        <w:jc w:val="both"/>
        <w:rPr>
          <w:rFonts w:ascii="Open Sans" w:hAnsi="Open Sans" w:cs="Open Sans"/>
          <w:sz w:val="20"/>
          <w:szCs w:val="20"/>
          <w:shd w:val="clear" w:color="auto" w:fill="FFFFFF"/>
        </w:rPr>
      </w:pPr>
    </w:p>
    <w:p w14:paraId="0B9EADF4"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Instrução de Voto deverá ser devidamente preenchida e assinada de forma eletrônica, por meio de plataforma para assinaturas eletrônicas, com ou sem certificados digitais emitidos pela ICP-Brasil. Não será exigido o reconhecimento de firma de assinaturas, </w:t>
      </w:r>
      <w:proofErr w:type="spellStart"/>
      <w:r w:rsidRPr="007A3B89">
        <w:rPr>
          <w:rFonts w:ascii="Open Sans" w:hAnsi="Open Sans" w:cs="Open Sans"/>
          <w:sz w:val="20"/>
          <w:szCs w:val="20"/>
          <w:shd w:val="clear" w:color="auto" w:fill="FFFFFF"/>
        </w:rPr>
        <w:t>notarização</w:t>
      </w:r>
      <w:proofErr w:type="spellEnd"/>
      <w:r w:rsidRPr="007A3B89">
        <w:rPr>
          <w:rFonts w:ascii="Open Sans" w:hAnsi="Open Sans" w:cs="Open Sans"/>
          <w:sz w:val="20"/>
          <w:szCs w:val="20"/>
          <w:shd w:val="clear" w:color="auto" w:fill="FFFFFF"/>
        </w:rPr>
        <w:t xml:space="preserve"> ou consularização na Instrução de Voto.</w:t>
      </w:r>
    </w:p>
    <w:p w14:paraId="61841732" w14:textId="77777777" w:rsidR="00FB0D24" w:rsidRPr="007A3B89" w:rsidRDefault="00FB0D24" w:rsidP="00C41816">
      <w:pPr>
        <w:pStyle w:val="Estilo"/>
        <w:jc w:val="both"/>
        <w:rPr>
          <w:rFonts w:ascii="Open Sans" w:hAnsi="Open Sans" w:cs="Open Sans"/>
          <w:sz w:val="20"/>
          <w:szCs w:val="20"/>
          <w:shd w:val="clear" w:color="auto" w:fill="FFFFFF"/>
        </w:rPr>
      </w:pPr>
    </w:p>
    <w:p w14:paraId="237AC3CA"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7A3B89" w:rsidRDefault="00FB0D24" w:rsidP="00C41816">
      <w:pPr>
        <w:pStyle w:val="Estilo"/>
        <w:jc w:val="both"/>
        <w:rPr>
          <w:rFonts w:ascii="Open Sans" w:hAnsi="Open Sans" w:cs="Open Sans"/>
          <w:sz w:val="20"/>
          <w:szCs w:val="20"/>
          <w:shd w:val="clear" w:color="auto" w:fill="FFFFFF"/>
        </w:rPr>
      </w:pPr>
    </w:p>
    <w:p w14:paraId="57AE7D2B" w14:textId="7D3A67F6"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 e</w:t>
      </w:r>
    </w:p>
    <w:p w14:paraId="5C04B00A" w14:textId="77777777" w:rsidR="00FB0D24" w:rsidRPr="007A3B89" w:rsidRDefault="00FB0D24" w:rsidP="00C41816">
      <w:pPr>
        <w:pStyle w:val="Estilo"/>
        <w:ind w:left="1134" w:hanging="360"/>
        <w:jc w:val="both"/>
        <w:rPr>
          <w:rFonts w:ascii="Open Sans" w:hAnsi="Open Sans" w:cs="Open Sans"/>
          <w:sz w:val="20"/>
          <w:szCs w:val="20"/>
          <w:shd w:val="clear" w:color="auto" w:fill="FFFFFF"/>
        </w:rPr>
      </w:pPr>
    </w:p>
    <w:p w14:paraId="3AE24C2B" w14:textId="1080CB4A"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DB7A87">
        <w:rPr>
          <w:rFonts w:ascii="Open Sans" w:hAnsi="Open Sans" w:cs="Open Sans"/>
          <w:sz w:val="20"/>
          <w:szCs w:val="20"/>
          <w:shd w:val="clear" w:color="auto" w:fill="FFFFFF"/>
        </w:rPr>
        <w:t>Geral de Titulares</w:t>
      </w:r>
      <w:r w:rsidR="00DB7A87" w:rsidRPr="00DB7A87">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w:t>
      </w:r>
    </w:p>
    <w:p w14:paraId="1690F3FA" w14:textId="77777777" w:rsidR="00FB0D24" w:rsidRPr="007A3B89" w:rsidRDefault="00FB0D24" w:rsidP="00C41816">
      <w:pPr>
        <w:pStyle w:val="Estilo"/>
        <w:jc w:val="both"/>
        <w:rPr>
          <w:rFonts w:ascii="Open Sans" w:hAnsi="Open Sans" w:cs="Open Sans"/>
          <w:sz w:val="20"/>
          <w:szCs w:val="20"/>
          <w:shd w:val="clear" w:color="auto" w:fill="FFFFFF"/>
        </w:rPr>
      </w:pPr>
    </w:p>
    <w:p w14:paraId="51EC75F1"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7A3B89">
        <w:rPr>
          <w:rFonts w:ascii="Open Sans" w:hAnsi="Open Sans" w:cs="Open Sans"/>
          <w:sz w:val="20"/>
          <w:szCs w:val="20"/>
        </w:rPr>
        <w:t xml:space="preserve">48 (quarenta e oito) horas </w:t>
      </w:r>
      <w:r w:rsidRPr="007A3B89">
        <w:rPr>
          <w:rFonts w:ascii="Open Sans" w:hAnsi="Open Sans" w:cs="Open Sans"/>
          <w:sz w:val="20"/>
          <w:szCs w:val="20"/>
          <w:shd w:val="clear" w:color="auto" w:fill="FFFFFF"/>
        </w:rPr>
        <w:t xml:space="preserve">antes da realização da Assembleia. </w:t>
      </w:r>
    </w:p>
    <w:p w14:paraId="77757A43" w14:textId="77777777" w:rsidR="00FB0D24" w:rsidRPr="007A3B89" w:rsidRDefault="00FB0D24" w:rsidP="00C41816">
      <w:pPr>
        <w:pStyle w:val="Estilo"/>
        <w:jc w:val="both"/>
        <w:rPr>
          <w:rFonts w:ascii="Open Sans" w:hAnsi="Open Sans" w:cs="Open Sans"/>
          <w:sz w:val="20"/>
          <w:szCs w:val="20"/>
          <w:shd w:val="clear" w:color="auto" w:fill="FFFFFF"/>
        </w:rPr>
      </w:pPr>
    </w:p>
    <w:p w14:paraId="70E042C4" w14:textId="431F652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Caso a Emissora e o Agente Fiduciário recebam mais de uma Instrução de Voto do mesmo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w:t>
      </w:r>
    </w:p>
    <w:p w14:paraId="666E3EBB" w14:textId="77777777" w:rsidR="00FB0D24" w:rsidRPr="007A3B89" w:rsidRDefault="00FB0D24" w:rsidP="00C41816">
      <w:pPr>
        <w:pStyle w:val="Estilo"/>
        <w:jc w:val="both"/>
        <w:rPr>
          <w:rFonts w:ascii="Open Sans" w:hAnsi="Open Sans" w:cs="Open Sans"/>
          <w:sz w:val="20"/>
          <w:szCs w:val="20"/>
          <w:shd w:val="clear" w:color="auto" w:fill="FFFFFF"/>
        </w:rPr>
      </w:pPr>
    </w:p>
    <w:p w14:paraId="2E696A92"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lastRenderedPageBreak/>
        <w:t xml:space="preserve">A Instrução de Voto e os documentos que a acompanham deverão observar o formato PDF e o limite de até 20 MB para envio dos anexos. </w:t>
      </w:r>
    </w:p>
    <w:p w14:paraId="1D2A2654" w14:textId="77777777" w:rsidR="00FB0D24" w:rsidRPr="007A3B89" w:rsidRDefault="00FB0D24" w:rsidP="00C41816">
      <w:pPr>
        <w:pStyle w:val="Estilo"/>
        <w:jc w:val="both"/>
        <w:rPr>
          <w:rFonts w:ascii="Open Sans" w:hAnsi="Open Sans" w:cs="Open Sans"/>
          <w:sz w:val="20"/>
          <w:szCs w:val="20"/>
          <w:shd w:val="clear" w:color="auto" w:fill="FFFFFF"/>
        </w:rPr>
      </w:pPr>
    </w:p>
    <w:p w14:paraId="750D1C56"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acima. </w:t>
      </w:r>
    </w:p>
    <w:p w14:paraId="1304F573" w14:textId="77777777" w:rsidR="00FB0D24" w:rsidRPr="007A3B89" w:rsidRDefault="00FB0D24" w:rsidP="00C41816">
      <w:pPr>
        <w:pStyle w:val="Estilo"/>
        <w:jc w:val="both"/>
        <w:rPr>
          <w:rFonts w:ascii="Open Sans" w:hAnsi="Open Sans" w:cs="Open Sans"/>
          <w:sz w:val="20"/>
          <w:szCs w:val="20"/>
          <w:shd w:val="clear" w:color="auto" w:fill="FFFFFF"/>
        </w:rPr>
      </w:pPr>
    </w:p>
    <w:p w14:paraId="4048E6F6" w14:textId="3B09288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fizer o envio da Instrução de Voto e esta for considerada válida não precisará acessar 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na forma prevista no artigo </w:t>
      </w:r>
      <w:r w:rsidR="00894061">
        <w:rPr>
          <w:rFonts w:ascii="Open Sans" w:hAnsi="Open Sans" w:cs="Open Sans"/>
          <w:sz w:val="20"/>
          <w:szCs w:val="20"/>
          <w:shd w:val="clear" w:color="auto" w:fill="FFFFFF"/>
        </w:rPr>
        <w:t>71</w:t>
      </w:r>
      <w:r w:rsidRPr="007A3B89">
        <w:rPr>
          <w:rFonts w:ascii="Open Sans" w:hAnsi="Open Sans" w:cs="Open Sans"/>
          <w:sz w:val="20"/>
          <w:szCs w:val="20"/>
          <w:shd w:val="clear" w:color="auto" w:fill="FFFFFF"/>
        </w:rPr>
        <w:t>, § 4º, inciso I, da</w:t>
      </w:r>
      <w:r w:rsidR="00D00339">
        <w:rPr>
          <w:rFonts w:ascii="Open Sans" w:hAnsi="Open Sans" w:cs="Open Sans"/>
          <w:sz w:val="20"/>
          <w:szCs w:val="20"/>
          <w:shd w:val="clear" w:color="auto" w:fill="FFFFFF"/>
        </w:rPr>
        <w:t xml:space="preserve"> Resolução</w:t>
      </w:r>
      <w:r w:rsidRPr="007A3B89">
        <w:rPr>
          <w:rFonts w:ascii="Open Sans" w:hAnsi="Open Sans" w:cs="Open Sans"/>
          <w:sz w:val="20"/>
          <w:szCs w:val="20"/>
          <w:shd w:val="clear" w:color="auto" w:fill="FFFFFF"/>
        </w:rPr>
        <w:t xml:space="preserve"> CVM </w:t>
      </w:r>
      <w:r w:rsidR="00D00339">
        <w:rPr>
          <w:rFonts w:ascii="Open Sans" w:hAnsi="Open Sans" w:cs="Open Sans"/>
          <w:sz w:val="20"/>
          <w:szCs w:val="20"/>
          <w:shd w:val="clear" w:color="auto" w:fill="FFFFFF"/>
        </w:rPr>
        <w:t>81</w:t>
      </w:r>
      <w:r w:rsidRPr="007A3B89">
        <w:rPr>
          <w:rFonts w:ascii="Open Sans" w:hAnsi="Open Sans" w:cs="Open Sans"/>
          <w:sz w:val="20"/>
          <w:szCs w:val="20"/>
          <w:shd w:val="clear" w:color="auto" w:fill="FFFFFF"/>
        </w:rPr>
        <w:t>. Contudo, será</w:t>
      </w:r>
      <w:r w:rsidR="004B051C" w:rsidRPr="007A3B89">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desconsiderada a Instrução de Voto anteriormente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por seu representante legal caso estes participem da Assembleia através de acesso ao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e, cumulativamente, manifestem seu voto no ato de realização da Assembleia, conforme disposto no </w:t>
      </w:r>
      <w:r w:rsidR="00E93557" w:rsidRPr="007A3B89">
        <w:rPr>
          <w:rFonts w:ascii="Open Sans" w:hAnsi="Open Sans" w:cs="Open Sans"/>
          <w:sz w:val="20"/>
          <w:szCs w:val="20"/>
          <w:shd w:val="clear" w:color="auto" w:fill="FFFFFF"/>
        </w:rPr>
        <w:t xml:space="preserve">artigo </w:t>
      </w:r>
      <w:r w:rsidR="00E93557">
        <w:rPr>
          <w:rFonts w:ascii="Open Sans" w:hAnsi="Open Sans" w:cs="Open Sans"/>
          <w:sz w:val="20"/>
          <w:szCs w:val="20"/>
          <w:shd w:val="clear" w:color="auto" w:fill="FFFFFF"/>
        </w:rPr>
        <w:t>71</w:t>
      </w:r>
      <w:r w:rsidR="00E93557" w:rsidRPr="007A3B89">
        <w:rPr>
          <w:rFonts w:ascii="Open Sans" w:hAnsi="Open Sans" w:cs="Open Sans"/>
          <w:sz w:val="20"/>
          <w:szCs w:val="20"/>
          <w:shd w:val="clear" w:color="auto" w:fill="FFFFFF"/>
        </w:rPr>
        <w:t xml:space="preserve">, § 4º, inciso </w:t>
      </w:r>
      <w:r w:rsidR="007266FC">
        <w:rPr>
          <w:rFonts w:ascii="Open Sans" w:hAnsi="Open Sans" w:cs="Open Sans"/>
          <w:sz w:val="20"/>
          <w:szCs w:val="20"/>
          <w:shd w:val="clear" w:color="auto" w:fill="FFFFFF"/>
        </w:rPr>
        <w:t>I</w:t>
      </w:r>
      <w:r w:rsidR="00E93557"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no artigo 7</w:t>
      </w:r>
      <w:r w:rsidR="009B3D1E">
        <w:rPr>
          <w:rFonts w:ascii="Open Sans" w:hAnsi="Open Sans" w:cs="Open Sans"/>
          <w:sz w:val="20"/>
          <w:szCs w:val="20"/>
          <w:shd w:val="clear" w:color="auto" w:fill="FFFFFF"/>
        </w:rPr>
        <w:t>5</w:t>
      </w:r>
      <w:r w:rsidRPr="007A3B89">
        <w:rPr>
          <w:rFonts w:ascii="Open Sans" w:hAnsi="Open Sans" w:cs="Open Sans"/>
          <w:sz w:val="20"/>
          <w:szCs w:val="20"/>
          <w:shd w:val="clear" w:color="auto" w:fill="FFFFFF"/>
        </w:rPr>
        <w:t xml:space="preserve">, § 1º, e no artigo </w:t>
      </w:r>
      <w:r w:rsidR="004C06AF">
        <w:rPr>
          <w:rFonts w:ascii="Open Sans" w:hAnsi="Open Sans" w:cs="Open Sans"/>
          <w:sz w:val="20"/>
          <w:szCs w:val="20"/>
          <w:shd w:val="clear" w:color="auto" w:fill="FFFFFF"/>
        </w:rPr>
        <w:t>77</w:t>
      </w:r>
      <w:r w:rsidRPr="007A3B89">
        <w:rPr>
          <w:rFonts w:ascii="Open Sans" w:hAnsi="Open Sans" w:cs="Open Sans"/>
          <w:sz w:val="20"/>
          <w:szCs w:val="20"/>
          <w:shd w:val="clear" w:color="auto" w:fill="FFFFFF"/>
        </w:rPr>
        <w:t xml:space="preserve">, inciso I, todos da </w:t>
      </w:r>
      <w:r w:rsidR="004C06AF">
        <w:rPr>
          <w:rFonts w:ascii="Open Sans" w:hAnsi="Open Sans" w:cs="Open Sans"/>
          <w:sz w:val="20"/>
          <w:szCs w:val="20"/>
          <w:shd w:val="clear" w:color="auto" w:fill="FFFFFF"/>
        </w:rPr>
        <w:t>Resolução CVM 81</w:t>
      </w:r>
      <w:r w:rsidRPr="007A3B89">
        <w:rPr>
          <w:rFonts w:ascii="Open Sans" w:hAnsi="Open Sans" w:cs="Open Sans"/>
          <w:sz w:val="20"/>
          <w:szCs w:val="20"/>
          <w:shd w:val="clear" w:color="auto" w:fill="FFFFFF"/>
        </w:rPr>
        <w:t xml:space="preserve">. </w:t>
      </w:r>
    </w:p>
    <w:p w14:paraId="47D14F52" w14:textId="77777777" w:rsidR="00FB0D24" w:rsidRPr="007A3B89" w:rsidRDefault="00FB0D24" w:rsidP="00C41816">
      <w:pPr>
        <w:pStyle w:val="Estilo"/>
        <w:jc w:val="both"/>
        <w:rPr>
          <w:rFonts w:ascii="Open Sans" w:hAnsi="Open Sans" w:cs="Open Sans"/>
          <w:sz w:val="20"/>
          <w:szCs w:val="20"/>
          <w:shd w:val="clear" w:color="auto" w:fill="FFFFFF"/>
        </w:rPr>
      </w:pPr>
    </w:p>
    <w:p w14:paraId="563F4170" w14:textId="77777777" w:rsidR="00E01E0D"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Emissora coloca-se à disposição para prestar quaisquer esclarecimentos adicionais que se façam necessários.</w:t>
      </w:r>
      <w:r w:rsidR="00A964AD" w:rsidRPr="007A3B89">
        <w:rPr>
          <w:rFonts w:ascii="Open Sans" w:hAnsi="Open Sans" w:cs="Open Sans"/>
          <w:sz w:val="20"/>
          <w:szCs w:val="20"/>
          <w:shd w:val="clear" w:color="auto" w:fill="FFFFFF"/>
        </w:rPr>
        <w:t xml:space="preserve"> </w:t>
      </w:r>
    </w:p>
    <w:p w14:paraId="475DEFC5" w14:textId="77777777" w:rsidR="00E01E0D" w:rsidRPr="007A3B89" w:rsidRDefault="00E01E0D" w:rsidP="00C41816">
      <w:pPr>
        <w:pStyle w:val="Estilo"/>
        <w:jc w:val="both"/>
        <w:rPr>
          <w:rFonts w:ascii="Open Sans" w:hAnsi="Open Sans" w:cs="Open Sans"/>
          <w:sz w:val="20"/>
          <w:szCs w:val="20"/>
          <w:shd w:val="clear" w:color="auto" w:fill="FFFFFF"/>
        </w:rPr>
      </w:pPr>
    </w:p>
    <w:p w14:paraId="3320D8E4" w14:textId="0BAF3D2B" w:rsidR="001306A5" w:rsidRPr="00876CCA" w:rsidRDefault="00FB0D24" w:rsidP="00410B23">
      <w:pPr>
        <w:pStyle w:val="Estilo"/>
        <w:jc w:val="center"/>
        <w:rPr>
          <w:rFonts w:ascii="Open Sans" w:hAnsi="Open Sans" w:cs="Open Sans"/>
          <w:b/>
          <w:color w:val="000000" w:themeColor="text1"/>
          <w:sz w:val="20"/>
          <w:szCs w:val="20"/>
        </w:rPr>
      </w:pPr>
      <w:r w:rsidRPr="007A3B89">
        <w:rPr>
          <w:rFonts w:ascii="Open Sans" w:hAnsi="Open Sans" w:cs="Open Sans"/>
          <w:sz w:val="20"/>
          <w:szCs w:val="20"/>
          <w:shd w:val="clear" w:color="auto" w:fill="FFFFFF"/>
        </w:rPr>
        <w:t xml:space="preserve">* * * </w:t>
      </w:r>
    </w:p>
    <w:sectPr w:rsidR="001306A5" w:rsidRPr="00876CCA" w:rsidSect="00B667EE">
      <w:headerReference w:type="default" r:id="rId12"/>
      <w:footerReference w:type="default" r:id="rId13"/>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AC07" w14:textId="77777777" w:rsidR="00B63C3C" w:rsidRDefault="00B63C3C" w:rsidP="00421DD1">
      <w:r>
        <w:separator/>
      </w:r>
    </w:p>
  </w:endnote>
  <w:endnote w:type="continuationSeparator" w:id="0">
    <w:p w14:paraId="51EB1A4B" w14:textId="77777777" w:rsidR="00B63C3C" w:rsidRDefault="00B63C3C" w:rsidP="004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nterstate-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239390"/>
      <w:docPartObj>
        <w:docPartGallery w:val="Page Numbers (Bottom of Page)"/>
        <w:docPartUnique/>
      </w:docPartObj>
    </w:sdtPr>
    <w:sdtContent>
      <w:sdt>
        <w:sdtPr>
          <w:id w:val="-1495097522"/>
          <w:docPartObj>
            <w:docPartGallery w:val="Page Numbers (Top of Page)"/>
            <w:docPartUnique/>
          </w:docPartObj>
        </w:sdtPr>
        <w:sdtContent>
          <w:p w14:paraId="1F7061B0" w14:textId="77777777" w:rsidR="009B272A" w:rsidRDefault="00DF17A2" w:rsidP="00B667EE">
            <w:pPr>
              <w:pStyle w:val="Rodap"/>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4ADB" w14:textId="77777777" w:rsidR="00B63C3C" w:rsidRDefault="00B63C3C" w:rsidP="00421DD1">
      <w:r>
        <w:separator/>
      </w:r>
    </w:p>
  </w:footnote>
  <w:footnote w:type="continuationSeparator" w:id="0">
    <w:p w14:paraId="5D083CCB" w14:textId="77777777" w:rsidR="00B63C3C" w:rsidRDefault="00B63C3C" w:rsidP="0042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447C" w14:textId="77777777" w:rsidR="009B272A" w:rsidRDefault="00DF17A2" w:rsidP="00B667EE">
    <w:pPr>
      <w:pStyle w:val="Cabealho"/>
      <w:jc w:val="center"/>
    </w:pPr>
    <w:r>
      <w:rPr>
        <w:noProof/>
        <w:lang w:eastAsia="pt-BR"/>
      </w:rPr>
      <w:drawing>
        <wp:anchor distT="0" distB="0" distL="114300" distR="114300" simplePos="0" relativeHeight="251671552" behindDoc="1" locked="0" layoutInCell="1" allowOverlap="1" wp14:anchorId="4D8EE66F" wp14:editId="7E2B14F3">
          <wp:simplePos x="0" y="0"/>
          <wp:positionH relativeFrom="column">
            <wp:posOffset>-747395</wp:posOffset>
          </wp:positionH>
          <wp:positionV relativeFrom="paragraph">
            <wp:posOffset>-259715</wp:posOffset>
          </wp:positionV>
          <wp:extent cx="1138555" cy="1190625"/>
          <wp:effectExtent l="0" t="0" r="444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8555" cy="1190625"/>
                  </a:xfrm>
                  <a:prstGeom prst="rect">
                    <a:avLst/>
                  </a:prstGeom>
                </pic:spPr>
              </pic:pic>
            </a:graphicData>
          </a:graphic>
          <wp14:sizeRelH relativeFrom="margin">
            <wp14:pctWidth>0</wp14:pctWidth>
          </wp14:sizeRelH>
          <wp14:sizeRelV relativeFrom="margin">
            <wp14:pctHeight>0</wp14:pctHeight>
          </wp14:sizeRelV>
        </wp:anchor>
      </w:drawing>
    </w:r>
  </w:p>
  <w:p w14:paraId="269428A8" w14:textId="77777777" w:rsidR="009B272A" w:rsidRDefault="009B27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4194C"/>
    <w:multiLevelType w:val="hybridMultilevel"/>
    <w:tmpl w:val="5246AEBA"/>
    <w:lvl w:ilvl="0" w:tplc="13863956">
      <w:start w:val="1"/>
      <w:numFmt w:val="low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A08B6"/>
    <w:multiLevelType w:val="hybridMultilevel"/>
    <w:tmpl w:val="0BC4CF7C"/>
    <w:lvl w:ilvl="0" w:tplc="68086744">
      <w:start w:val="4"/>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B76096"/>
    <w:multiLevelType w:val="hybridMultilevel"/>
    <w:tmpl w:val="6FE2B2DC"/>
    <w:lvl w:ilvl="0" w:tplc="A238B272">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95301513">
    <w:abstractNumId w:val="6"/>
  </w:num>
  <w:num w:numId="2" w16cid:durableId="517040810">
    <w:abstractNumId w:val="9"/>
  </w:num>
  <w:num w:numId="3" w16cid:durableId="947539878">
    <w:abstractNumId w:val="4"/>
    <w:lvlOverride w:ilvl="0">
      <w:lvl w:ilvl="0">
        <w:numFmt w:val="decimal"/>
        <w:lvlText w:val="%1."/>
        <w:lvlJc w:val="left"/>
      </w:lvl>
    </w:lvlOverride>
  </w:num>
  <w:num w:numId="4" w16cid:durableId="356665983">
    <w:abstractNumId w:val="11"/>
    <w:lvlOverride w:ilvl="0">
      <w:lvl w:ilvl="0">
        <w:numFmt w:val="decimal"/>
        <w:lvlText w:val="%1."/>
        <w:lvlJc w:val="left"/>
      </w:lvl>
    </w:lvlOverride>
  </w:num>
  <w:num w:numId="5" w16cid:durableId="933634029">
    <w:abstractNumId w:val="3"/>
    <w:lvlOverride w:ilvl="0">
      <w:lvl w:ilvl="0">
        <w:numFmt w:val="decimal"/>
        <w:lvlText w:val="%1."/>
        <w:lvlJc w:val="left"/>
      </w:lvl>
    </w:lvlOverride>
  </w:num>
  <w:num w:numId="6" w16cid:durableId="2025669896">
    <w:abstractNumId w:val="0"/>
  </w:num>
  <w:num w:numId="7" w16cid:durableId="2044942030">
    <w:abstractNumId w:val="1"/>
  </w:num>
  <w:num w:numId="8" w16cid:durableId="682362970">
    <w:abstractNumId w:val="13"/>
  </w:num>
  <w:num w:numId="9" w16cid:durableId="1076433941">
    <w:abstractNumId w:val="10"/>
  </w:num>
  <w:num w:numId="10" w16cid:durableId="1870993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2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103475">
    <w:abstractNumId w:val="8"/>
  </w:num>
  <w:num w:numId="13" w16cid:durableId="2060321044">
    <w:abstractNumId w:val="12"/>
  </w:num>
  <w:num w:numId="14" w16cid:durableId="173958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5510136">
    <w:abstractNumId w:val="7"/>
  </w:num>
  <w:num w:numId="16" w16cid:durableId="1740320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4972"/>
    <w:rsid w:val="00006426"/>
    <w:rsid w:val="000072AF"/>
    <w:rsid w:val="00032FB4"/>
    <w:rsid w:val="000334DF"/>
    <w:rsid w:val="00037358"/>
    <w:rsid w:val="0004143F"/>
    <w:rsid w:val="0004230C"/>
    <w:rsid w:val="000604A2"/>
    <w:rsid w:val="00065010"/>
    <w:rsid w:val="000728FB"/>
    <w:rsid w:val="000733AC"/>
    <w:rsid w:val="00074424"/>
    <w:rsid w:val="00084825"/>
    <w:rsid w:val="00085619"/>
    <w:rsid w:val="000876FB"/>
    <w:rsid w:val="000A24E0"/>
    <w:rsid w:val="000B198B"/>
    <w:rsid w:val="000B2178"/>
    <w:rsid w:val="000B28B4"/>
    <w:rsid w:val="000B7506"/>
    <w:rsid w:val="000C36A1"/>
    <w:rsid w:val="000D2078"/>
    <w:rsid w:val="000D3F44"/>
    <w:rsid w:val="000D4080"/>
    <w:rsid w:val="000E4F5E"/>
    <w:rsid w:val="000F2A14"/>
    <w:rsid w:val="000F505D"/>
    <w:rsid w:val="000F62F0"/>
    <w:rsid w:val="00100336"/>
    <w:rsid w:val="00107AB4"/>
    <w:rsid w:val="00110816"/>
    <w:rsid w:val="00111B7A"/>
    <w:rsid w:val="00121850"/>
    <w:rsid w:val="001306A5"/>
    <w:rsid w:val="00135CED"/>
    <w:rsid w:val="00136BE7"/>
    <w:rsid w:val="00146305"/>
    <w:rsid w:val="00152103"/>
    <w:rsid w:val="00155920"/>
    <w:rsid w:val="001626E6"/>
    <w:rsid w:val="00172C61"/>
    <w:rsid w:val="00174178"/>
    <w:rsid w:val="00180328"/>
    <w:rsid w:val="00182879"/>
    <w:rsid w:val="001833FF"/>
    <w:rsid w:val="00184FC6"/>
    <w:rsid w:val="00185CE9"/>
    <w:rsid w:val="00192633"/>
    <w:rsid w:val="00193DF5"/>
    <w:rsid w:val="001A3ED7"/>
    <w:rsid w:val="001B1A96"/>
    <w:rsid w:val="001B6CCE"/>
    <w:rsid w:val="001C3567"/>
    <w:rsid w:val="001C38AC"/>
    <w:rsid w:val="001C72A9"/>
    <w:rsid w:val="001D2B7F"/>
    <w:rsid w:val="001E125A"/>
    <w:rsid w:val="001E3E7C"/>
    <w:rsid w:val="001F020C"/>
    <w:rsid w:val="00207A8F"/>
    <w:rsid w:val="00212B44"/>
    <w:rsid w:val="002137BE"/>
    <w:rsid w:val="002178FA"/>
    <w:rsid w:val="00221421"/>
    <w:rsid w:val="002324A3"/>
    <w:rsid w:val="00234F32"/>
    <w:rsid w:val="00234FD6"/>
    <w:rsid w:val="002408B2"/>
    <w:rsid w:val="0024169B"/>
    <w:rsid w:val="00245C1D"/>
    <w:rsid w:val="00262A56"/>
    <w:rsid w:val="00266ABF"/>
    <w:rsid w:val="00275C9C"/>
    <w:rsid w:val="00283472"/>
    <w:rsid w:val="00284A4D"/>
    <w:rsid w:val="00287D67"/>
    <w:rsid w:val="00292A8C"/>
    <w:rsid w:val="00293AEE"/>
    <w:rsid w:val="00297076"/>
    <w:rsid w:val="002B483B"/>
    <w:rsid w:val="002B7997"/>
    <w:rsid w:val="002C16F1"/>
    <w:rsid w:val="002C5EA8"/>
    <w:rsid w:val="002E3523"/>
    <w:rsid w:val="002E7BBD"/>
    <w:rsid w:val="002F6E67"/>
    <w:rsid w:val="00300504"/>
    <w:rsid w:val="00305C0E"/>
    <w:rsid w:val="00310DC6"/>
    <w:rsid w:val="00313C81"/>
    <w:rsid w:val="003274E8"/>
    <w:rsid w:val="00330015"/>
    <w:rsid w:val="00330961"/>
    <w:rsid w:val="0033167B"/>
    <w:rsid w:val="003330CB"/>
    <w:rsid w:val="00343E17"/>
    <w:rsid w:val="00351F1F"/>
    <w:rsid w:val="00352FD7"/>
    <w:rsid w:val="0035667F"/>
    <w:rsid w:val="00363BBD"/>
    <w:rsid w:val="00371E44"/>
    <w:rsid w:val="00382222"/>
    <w:rsid w:val="003854BB"/>
    <w:rsid w:val="003955DD"/>
    <w:rsid w:val="003A2265"/>
    <w:rsid w:val="003A6F95"/>
    <w:rsid w:val="003B391C"/>
    <w:rsid w:val="003C64B4"/>
    <w:rsid w:val="003D7443"/>
    <w:rsid w:val="003E2533"/>
    <w:rsid w:val="003E2A2B"/>
    <w:rsid w:val="003E46A9"/>
    <w:rsid w:val="003E67E3"/>
    <w:rsid w:val="003E7367"/>
    <w:rsid w:val="003E7EE3"/>
    <w:rsid w:val="003F11A1"/>
    <w:rsid w:val="00407DC5"/>
    <w:rsid w:val="00410B23"/>
    <w:rsid w:val="00412FF8"/>
    <w:rsid w:val="00413D6A"/>
    <w:rsid w:val="0041488C"/>
    <w:rsid w:val="0041663F"/>
    <w:rsid w:val="00420E3A"/>
    <w:rsid w:val="00421DD1"/>
    <w:rsid w:val="00440241"/>
    <w:rsid w:val="004404DE"/>
    <w:rsid w:val="004417DB"/>
    <w:rsid w:val="00444178"/>
    <w:rsid w:val="00445A73"/>
    <w:rsid w:val="00454C20"/>
    <w:rsid w:val="00461090"/>
    <w:rsid w:val="00465348"/>
    <w:rsid w:val="00475319"/>
    <w:rsid w:val="00477297"/>
    <w:rsid w:val="00481AC4"/>
    <w:rsid w:val="00483DFE"/>
    <w:rsid w:val="004B051C"/>
    <w:rsid w:val="004C06AF"/>
    <w:rsid w:val="004C0AF9"/>
    <w:rsid w:val="004C2358"/>
    <w:rsid w:val="004C4CA8"/>
    <w:rsid w:val="004E27B5"/>
    <w:rsid w:val="005004CF"/>
    <w:rsid w:val="0050100E"/>
    <w:rsid w:val="00506301"/>
    <w:rsid w:val="0051082E"/>
    <w:rsid w:val="005224D1"/>
    <w:rsid w:val="005230C1"/>
    <w:rsid w:val="005344D8"/>
    <w:rsid w:val="005350A6"/>
    <w:rsid w:val="00545A99"/>
    <w:rsid w:val="00556F6B"/>
    <w:rsid w:val="005603A8"/>
    <w:rsid w:val="005614DB"/>
    <w:rsid w:val="00570E9C"/>
    <w:rsid w:val="00574577"/>
    <w:rsid w:val="00576025"/>
    <w:rsid w:val="005868B0"/>
    <w:rsid w:val="005956FF"/>
    <w:rsid w:val="0059614C"/>
    <w:rsid w:val="005A08C8"/>
    <w:rsid w:val="005A44BF"/>
    <w:rsid w:val="005B26B2"/>
    <w:rsid w:val="005B671D"/>
    <w:rsid w:val="005B76D0"/>
    <w:rsid w:val="005C019D"/>
    <w:rsid w:val="005C1B2A"/>
    <w:rsid w:val="005E6215"/>
    <w:rsid w:val="005F4380"/>
    <w:rsid w:val="005F43DF"/>
    <w:rsid w:val="005F778A"/>
    <w:rsid w:val="0060598F"/>
    <w:rsid w:val="00607502"/>
    <w:rsid w:val="00616E44"/>
    <w:rsid w:val="0062140C"/>
    <w:rsid w:val="00624069"/>
    <w:rsid w:val="00624D73"/>
    <w:rsid w:val="006501DC"/>
    <w:rsid w:val="00650D59"/>
    <w:rsid w:val="00652161"/>
    <w:rsid w:val="00653819"/>
    <w:rsid w:val="00662D2D"/>
    <w:rsid w:val="0066565B"/>
    <w:rsid w:val="0066631F"/>
    <w:rsid w:val="0067653A"/>
    <w:rsid w:val="006803E4"/>
    <w:rsid w:val="006866FD"/>
    <w:rsid w:val="00690690"/>
    <w:rsid w:val="00691921"/>
    <w:rsid w:val="00692652"/>
    <w:rsid w:val="006C5150"/>
    <w:rsid w:val="006C7A91"/>
    <w:rsid w:val="006D39DD"/>
    <w:rsid w:val="006F1735"/>
    <w:rsid w:val="006F3165"/>
    <w:rsid w:val="00703F00"/>
    <w:rsid w:val="00711F1A"/>
    <w:rsid w:val="007266FC"/>
    <w:rsid w:val="00736439"/>
    <w:rsid w:val="007370A4"/>
    <w:rsid w:val="0074072E"/>
    <w:rsid w:val="00742CF1"/>
    <w:rsid w:val="00744720"/>
    <w:rsid w:val="00752D9A"/>
    <w:rsid w:val="00790460"/>
    <w:rsid w:val="00792A15"/>
    <w:rsid w:val="0079733C"/>
    <w:rsid w:val="007A1185"/>
    <w:rsid w:val="007A3B89"/>
    <w:rsid w:val="007A5DD2"/>
    <w:rsid w:val="007A79C3"/>
    <w:rsid w:val="007B24C9"/>
    <w:rsid w:val="007B2A2E"/>
    <w:rsid w:val="007C2E90"/>
    <w:rsid w:val="007D676B"/>
    <w:rsid w:val="007E274B"/>
    <w:rsid w:val="007E6EBF"/>
    <w:rsid w:val="007F378B"/>
    <w:rsid w:val="007F57D3"/>
    <w:rsid w:val="007F5A7D"/>
    <w:rsid w:val="007F75F2"/>
    <w:rsid w:val="008012BE"/>
    <w:rsid w:val="00803FCA"/>
    <w:rsid w:val="00807E95"/>
    <w:rsid w:val="008139B6"/>
    <w:rsid w:val="00817B60"/>
    <w:rsid w:val="0082045C"/>
    <w:rsid w:val="00834DBE"/>
    <w:rsid w:val="00835B59"/>
    <w:rsid w:val="00840295"/>
    <w:rsid w:val="00847395"/>
    <w:rsid w:val="00860FA0"/>
    <w:rsid w:val="0086322A"/>
    <w:rsid w:val="00871DF6"/>
    <w:rsid w:val="00890ADF"/>
    <w:rsid w:val="00890E4B"/>
    <w:rsid w:val="00894061"/>
    <w:rsid w:val="00896EF0"/>
    <w:rsid w:val="008A1E03"/>
    <w:rsid w:val="008A4425"/>
    <w:rsid w:val="008A53A0"/>
    <w:rsid w:val="008C0701"/>
    <w:rsid w:val="008C3134"/>
    <w:rsid w:val="008D6695"/>
    <w:rsid w:val="00904CAD"/>
    <w:rsid w:val="0090730A"/>
    <w:rsid w:val="0091013D"/>
    <w:rsid w:val="0091241E"/>
    <w:rsid w:val="00914F1C"/>
    <w:rsid w:val="009238FF"/>
    <w:rsid w:val="00924E4B"/>
    <w:rsid w:val="00933317"/>
    <w:rsid w:val="009459B7"/>
    <w:rsid w:val="0094792D"/>
    <w:rsid w:val="009522C1"/>
    <w:rsid w:val="009528BA"/>
    <w:rsid w:val="009618CF"/>
    <w:rsid w:val="0096205A"/>
    <w:rsid w:val="009620A7"/>
    <w:rsid w:val="009710B4"/>
    <w:rsid w:val="00971D69"/>
    <w:rsid w:val="00994215"/>
    <w:rsid w:val="00994F59"/>
    <w:rsid w:val="00995B5A"/>
    <w:rsid w:val="009B267D"/>
    <w:rsid w:val="009B272A"/>
    <w:rsid w:val="009B3D1E"/>
    <w:rsid w:val="009C0546"/>
    <w:rsid w:val="009C14A5"/>
    <w:rsid w:val="009D17C4"/>
    <w:rsid w:val="009E776C"/>
    <w:rsid w:val="009F41DB"/>
    <w:rsid w:val="009F6304"/>
    <w:rsid w:val="00A036BA"/>
    <w:rsid w:val="00A1394D"/>
    <w:rsid w:val="00A16A23"/>
    <w:rsid w:val="00A33A4A"/>
    <w:rsid w:val="00A61AC7"/>
    <w:rsid w:val="00A646AF"/>
    <w:rsid w:val="00A80260"/>
    <w:rsid w:val="00A94B13"/>
    <w:rsid w:val="00A95826"/>
    <w:rsid w:val="00A964AD"/>
    <w:rsid w:val="00AA7020"/>
    <w:rsid w:val="00AB33CC"/>
    <w:rsid w:val="00AC487E"/>
    <w:rsid w:val="00AC51E1"/>
    <w:rsid w:val="00AC6D95"/>
    <w:rsid w:val="00AD2A2E"/>
    <w:rsid w:val="00AF1712"/>
    <w:rsid w:val="00AF1BF6"/>
    <w:rsid w:val="00AF1D2E"/>
    <w:rsid w:val="00AF29D9"/>
    <w:rsid w:val="00B0580D"/>
    <w:rsid w:val="00B1061E"/>
    <w:rsid w:val="00B116E8"/>
    <w:rsid w:val="00B15C01"/>
    <w:rsid w:val="00B26FBF"/>
    <w:rsid w:val="00B31430"/>
    <w:rsid w:val="00B36D7F"/>
    <w:rsid w:val="00B4515C"/>
    <w:rsid w:val="00B63C3C"/>
    <w:rsid w:val="00B63CA6"/>
    <w:rsid w:val="00B70208"/>
    <w:rsid w:val="00B715C6"/>
    <w:rsid w:val="00B87750"/>
    <w:rsid w:val="00B96C91"/>
    <w:rsid w:val="00BA27A0"/>
    <w:rsid w:val="00BB48C1"/>
    <w:rsid w:val="00BC2FE8"/>
    <w:rsid w:val="00BC543A"/>
    <w:rsid w:val="00BD7A6F"/>
    <w:rsid w:val="00BF0670"/>
    <w:rsid w:val="00BF7C0A"/>
    <w:rsid w:val="00C01606"/>
    <w:rsid w:val="00C01C0E"/>
    <w:rsid w:val="00C02664"/>
    <w:rsid w:val="00C044ED"/>
    <w:rsid w:val="00C27A78"/>
    <w:rsid w:val="00C3003E"/>
    <w:rsid w:val="00C305B1"/>
    <w:rsid w:val="00C34EBD"/>
    <w:rsid w:val="00C403CD"/>
    <w:rsid w:val="00C41816"/>
    <w:rsid w:val="00C42CED"/>
    <w:rsid w:val="00C46852"/>
    <w:rsid w:val="00C47836"/>
    <w:rsid w:val="00C61A29"/>
    <w:rsid w:val="00C80162"/>
    <w:rsid w:val="00C80210"/>
    <w:rsid w:val="00C823F1"/>
    <w:rsid w:val="00C9245B"/>
    <w:rsid w:val="00C96AD9"/>
    <w:rsid w:val="00C97EB7"/>
    <w:rsid w:val="00CA0037"/>
    <w:rsid w:val="00CA6105"/>
    <w:rsid w:val="00CB2856"/>
    <w:rsid w:val="00CB432E"/>
    <w:rsid w:val="00CC2561"/>
    <w:rsid w:val="00CC7C51"/>
    <w:rsid w:val="00CE23C9"/>
    <w:rsid w:val="00CE2F12"/>
    <w:rsid w:val="00CF7875"/>
    <w:rsid w:val="00CF78BE"/>
    <w:rsid w:val="00CF7DFC"/>
    <w:rsid w:val="00D00339"/>
    <w:rsid w:val="00D02935"/>
    <w:rsid w:val="00D06E52"/>
    <w:rsid w:val="00D13935"/>
    <w:rsid w:val="00D2620B"/>
    <w:rsid w:val="00D30CA2"/>
    <w:rsid w:val="00D346CA"/>
    <w:rsid w:val="00D4682B"/>
    <w:rsid w:val="00D50CCC"/>
    <w:rsid w:val="00D53209"/>
    <w:rsid w:val="00D535CD"/>
    <w:rsid w:val="00D6332B"/>
    <w:rsid w:val="00D67F7A"/>
    <w:rsid w:val="00D73198"/>
    <w:rsid w:val="00D92C2E"/>
    <w:rsid w:val="00D96E5D"/>
    <w:rsid w:val="00DB2915"/>
    <w:rsid w:val="00DB7A87"/>
    <w:rsid w:val="00DC023B"/>
    <w:rsid w:val="00DD08DA"/>
    <w:rsid w:val="00DE61BB"/>
    <w:rsid w:val="00DF17A2"/>
    <w:rsid w:val="00DF608D"/>
    <w:rsid w:val="00DF651C"/>
    <w:rsid w:val="00E01E0D"/>
    <w:rsid w:val="00E02B84"/>
    <w:rsid w:val="00E04800"/>
    <w:rsid w:val="00E05246"/>
    <w:rsid w:val="00E309DB"/>
    <w:rsid w:val="00E3556E"/>
    <w:rsid w:val="00E432D3"/>
    <w:rsid w:val="00E44B39"/>
    <w:rsid w:val="00E457AF"/>
    <w:rsid w:val="00E52D47"/>
    <w:rsid w:val="00E542B2"/>
    <w:rsid w:val="00E547A4"/>
    <w:rsid w:val="00E55133"/>
    <w:rsid w:val="00E62513"/>
    <w:rsid w:val="00E626A6"/>
    <w:rsid w:val="00E64E49"/>
    <w:rsid w:val="00E7575C"/>
    <w:rsid w:val="00E7670C"/>
    <w:rsid w:val="00E82114"/>
    <w:rsid w:val="00E90E14"/>
    <w:rsid w:val="00E93557"/>
    <w:rsid w:val="00E953F3"/>
    <w:rsid w:val="00EA0716"/>
    <w:rsid w:val="00EA5F16"/>
    <w:rsid w:val="00EB7A18"/>
    <w:rsid w:val="00EC0133"/>
    <w:rsid w:val="00EC10DA"/>
    <w:rsid w:val="00EC44DD"/>
    <w:rsid w:val="00ED0EE2"/>
    <w:rsid w:val="00ED45DF"/>
    <w:rsid w:val="00EF3527"/>
    <w:rsid w:val="00F04446"/>
    <w:rsid w:val="00F074AB"/>
    <w:rsid w:val="00F10B35"/>
    <w:rsid w:val="00F153D8"/>
    <w:rsid w:val="00F2129D"/>
    <w:rsid w:val="00F343EF"/>
    <w:rsid w:val="00F41120"/>
    <w:rsid w:val="00F730BB"/>
    <w:rsid w:val="00F75522"/>
    <w:rsid w:val="00F80A5F"/>
    <w:rsid w:val="00F85F1F"/>
    <w:rsid w:val="00F91067"/>
    <w:rsid w:val="00FA1DE4"/>
    <w:rsid w:val="00FA6FDB"/>
    <w:rsid w:val="00FA7669"/>
    <w:rsid w:val="00FA7D2C"/>
    <w:rsid w:val="00FB0D24"/>
    <w:rsid w:val="00FB6B15"/>
    <w:rsid w:val="00FE292B"/>
    <w:rsid w:val="00FE2961"/>
    <w:rsid w:val="00FE3B99"/>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DD1"/>
    <w:pPr>
      <w:tabs>
        <w:tab w:val="center" w:pos="4320"/>
        <w:tab w:val="right" w:pos="8640"/>
      </w:tabs>
    </w:pPr>
  </w:style>
  <w:style w:type="character" w:customStyle="1" w:styleId="CabealhoChar">
    <w:name w:val="Cabeçalho Char"/>
    <w:basedOn w:val="Fontepargpadro"/>
    <w:link w:val="Cabealho"/>
    <w:uiPriority w:val="99"/>
    <w:rsid w:val="00421DD1"/>
    <w:rPr>
      <w:lang w:val="pt-BR"/>
    </w:rPr>
  </w:style>
  <w:style w:type="paragraph" w:styleId="Rodap">
    <w:name w:val="footer"/>
    <w:basedOn w:val="Normal"/>
    <w:link w:val="RodapChar"/>
    <w:uiPriority w:val="99"/>
    <w:unhideWhenUsed/>
    <w:rsid w:val="00421DD1"/>
    <w:pPr>
      <w:tabs>
        <w:tab w:val="center" w:pos="4320"/>
        <w:tab w:val="right" w:pos="8640"/>
      </w:tabs>
    </w:pPr>
  </w:style>
  <w:style w:type="character" w:customStyle="1" w:styleId="RodapChar">
    <w:name w:val="Rodapé Char"/>
    <w:basedOn w:val="Fontepargpadro"/>
    <w:link w:val="Rodap"/>
    <w:uiPriority w:val="99"/>
    <w:rsid w:val="00421DD1"/>
    <w:rPr>
      <w:lang w:val="pt-BR"/>
    </w:rPr>
  </w:style>
  <w:style w:type="paragraph" w:styleId="Textodebalo">
    <w:name w:val="Balloon Text"/>
    <w:basedOn w:val="Normal"/>
    <w:link w:val="TextodebaloChar"/>
    <w:uiPriority w:val="99"/>
    <w:semiHidden/>
    <w:unhideWhenUsed/>
    <w:rsid w:val="00421DD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21DD1"/>
    <w:rPr>
      <w:rFonts w:ascii="Lucida Grande" w:hAnsi="Lucida Grande" w:cs="Lucida Grande"/>
      <w:sz w:val="18"/>
      <w:szCs w:val="18"/>
      <w:lang w:val="pt-BR"/>
    </w:rPr>
  </w:style>
  <w:style w:type="character" w:customStyle="1" w:styleId="Ttulo1Char">
    <w:name w:val="Título 1 Char"/>
    <w:basedOn w:val="Fontepargpadro"/>
    <w:link w:val="Ttulo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PargrafodaLista">
    <w:name w:val="List Paragraph"/>
    <w:aliases w:val="Vitor Título,Vitor T’tulo"/>
    <w:basedOn w:val="Normal"/>
    <w:link w:val="PargrafodaListaChar"/>
    <w:uiPriority w:val="34"/>
    <w:qFormat/>
    <w:rsid w:val="00FB0D24"/>
    <w:pPr>
      <w:ind w:left="720"/>
    </w:pPr>
    <w:rPr>
      <w:rFonts w:ascii="Calibri" w:eastAsiaTheme="minorHAnsi" w:hAnsi="Calibri" w:cs="Times New Roman"/>
      <w:sz w:val="22"/>
      <w:szCs w:val="22"/>
      <w:lang w:eastAsia="pt-BR"/>
    </w:rPr>
  </w:style>
  <w:style w:type="table" w:styleId="Tabelacomgrade">
    <w:name w:val="Table Grid"/>
    <w:basedOn w:val="Tabela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SemEspaamento">
    <w:name w:val="No Spacing"/>
    <w:uiPriority w:val="1"/>
    <w:qFormat/>
    <w:rsid w:val="00A94B13"/>
    <w:rPr>
      <w:rFonts w:ascii="Times New Roman" w:eastAsia="Times New Roman" w:hAnsi="Times New Roman" w:cs="Times New Roman"/>
      <w:lang w:val="pt-BR"/>
    </w:rPr>
  </w:style>
  <w:style w:type="character" w:customStyle="1" w:styleId="PargrafodaListaChar">
    <w:name w:val="Parágrafo da Lista Char"/>
    <w:aliases w:val="Vitor Título Char,Vitor T’tulo Char"/>
    <w:link w:val="PargrafodaLista"/>
    <w:uiPriority w:val="34"/>
    <w:qFormat/>
    <w:locked/>
    <w:rsid w:val="00A94B13"/>
    <w:rPr>
      <w:rFonts w:ascii="Calibri" w:eastAsiaTheme="minorHAnsi" w:hAnsi="Calibri" w:cs="Times New Roman"/>
      <w:sz w:val="22"/>
      <w:szCs w:val="22"/>
      <w:lang w:val="pt-BR" w:eastAsia="pt-BR"/>
    </w:rPr>
  </w:style>
  <w:style w:type="character" w:styleId="Refdecomentrio">
    <w:name w:val="annotation reference"/>
    <w:basedOn w:val="Fontepargpadro"/>
    <w:uiPriority w:val="99"/>
    <w:semiHidden/>
    <w:unhideWhenUsed/>
    <w:rsid w:val="00A94B13"/>
    <w:rPr>
      <w:sz w:val="16"/>
      <w:szCs w:val="16"/>
    </w:rPr>
  </w:style>
  <w:style w:type="paragraph" w:styleId="Textodecomentrio">
    <w:name w:val="annotation text"/>
    <w:basedOn w:val="Normal"/>
    <w:link w:val="TextodecomentrioChar"/>
    <w:uiPriority w:val="99"/>
    <w:unhideWhenUsed/>
    <w:rsid w:val="00A94B13"/>
    <w:pPr>
      <w:spacing w:after="160"/>
    </w:pPr>
    <w:rPr>
      <w:rFonts w:eastAsia="MS Mincho"/>
      <w:sz w:val="20"/>
      <w:szCs w:val="20"/>
    </w:rPr>
  </w:style>
  <w:style w:type="character" w:customStyle="1" w:styleId="TextodecomentrioChar">
    <w:name w:val="Texto de comentário Char"/>
    <w:basedOn w:val="Fontepargpadro"/>
    <w:link w:val="Textodecomentrio"/>
    <w:uiPriority w:val="99"/>
    <w:rsid w:val="00A94B13"/>
    <w:rPr>
      <w:rFonts w:eastAsia="MS Mincho"/>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94B13"/>
    <w:rPr>
      <w:b/>
      <w:bCs/>
    </w:rPr>
  </w:style>
  <w:style w:type="character" w:customStyle="1" w:styleId="AssuntodocomentrioChar">
    <w:name w:val="Assunto do comentário Char"/>
    <w:basedOn w:val="TextodecomentrioChar"/>
    <w:link w:val="Assuntodocomentrio"/>
    <w:uiPriority w:val="99"/>
    <w:semiHidden/>
    <w:rsid w:val="00A94B13"/>
    <w:rPr>
      <w:rFonts w:eastAsia="MS Mincho"/>
      <w:b/>
      <w:bCs/>
      <w:sz w:val="20"/>
      <w:szCs w:val="20"/>
      <w:lang w:val="pt-BR"/>
    </w:rPr>
  </w:style>
  <w:style w:type="character" w:styleId="MenoPendente">
    <w:name w:val="Unresolved Mention"/>
    <w:basedOn w:val="Fontepargpadro"/>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o">
    <w:name w:val="Revision"/>
    <w:hidden/>
    <w:uiPriority w:val="99"/>
    <w:semiHidden/>
    <w:rsid w:val="00A94B13"/>
    <w:rPr>
      <w:rFonts w:eastAsia="MS Mincho"/>
      <w:sz w:val="22"/>
      <w:szCs w:val="22"/>
      <w:lang w:val="pt-BR"/>
    </w:rPr>
  </w:style>
  <w:style w:type="character" w:styleId="HiperlinkVisitado">
    <w:name w:val="FollowedHyperlink"/>
    <w:basedOn w:val="Fontepargpadro"/>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0305143ddca1e97cee6590f99384cfc3">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8312ee38d18eb2745602aab2992b9669"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FSV622TP5J5Y-1298124658-143863</_dlc_DocId>
    <_dlc_DocIdUrl xmlns="63cd3888-6dce-4879-9d02-778ca5cf9668">
      <Url>https://contatofortesec.sharepoint.com/sites/Juridico/_layouts/15/DocIdRedir.aspx?ID=FSV622TP5J5Y-1298124658-143863</Url>
      <Description>FSV622TP5J5Y-1298124658-143863</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CA05C-8274-466C-80CF-73BA0B9D5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3.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customXml/itemProps4.xml><?xml version="1.0" encoding="utf-8"?>
<ds:datastoreItem xmlns:ds="http://schemas.openxmlformats.org/officeDocument/2006/customXml" ds:itemID="{1C1AE073-8765-4EA7-94CD-1D107CA10C13}">
  <ds:schemaRefs>
    <ds:schemaRef ds:uri="http://schemas.microsoft.com/office/2006/metadata/properties"/>
    <ds:schemaRef ds:uri="http://schemas.microsoft.com/office/infopath/2007/PartnerControls"/>
    <ds:schemaRef ds:uri="63cd3888-6dce-4879-9d02-778ca5cf9668"/>
    <ds:schemaRef ds:uri="e51bddb1-fa6e-4b97-b321-188dbd212885"/>
  </ds:schemaRefs>
</ds:datastoreItem>
</file>

<file path=customXml/itemProps5.xml><?xml version="1.0" encoding="utf-8"?>
<ds:datastoreItem xmlns:ds="http://schemas.openxmlformats.org/officeDocument/2006/customXml" ds:itemID="{9B498BA3-33B3-4BE4-A81A-66AA0FDEB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1212</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Gabriel Leal Sena</cp:lastModifiedBy>
  <cp:revision>10</cp:revision>
  <cp:lastPrinted>2023-03-29T19:12:00Z</cp:lastPrinted>
  <dcterms:created xsi:type="dcterms:W3CDTF">2023-08-07T19:03:00Z</dcterms:created>
  <dcterms:modified xsi:type="dcterms:W3CDTF">2025-08-06T13:58:00Z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_dlc_DocIdItemGuid">
    <vt:lpwstr>fd188d20-98bb-4ae4-a9df-53a3384f3d2c</vt:lpwstr>
  </property>
  <property fmtid="{D5CDD505-2E9C-101B-9397-08002B2CF9AE}" pid="5" name="MediaServiceImageTags">
    <vt:lpwstr/>
  </property>
</Properties>
</file>