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1BB1174" w:rsidR="00FB0D24" w:rsidRPr="00BA63F1" w:rsidRDefault="00CB58F3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BA63F1">
        <w:rPr>
          <w:rFonts w:ascii="Open Sans" w:hAnsi="Open Sans" w:cs="Open Sans"/>
          <w:b/>
          <w:sz w:val="20"/>
          <w:szCs w:val="20"/>
        </w:rPr>
        <w:t>FORTE SECURITIZADORA</w:t>
      </w:r>
      <w:r w:rsidR="00742C23" w:rsidRPr="00BA63F1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54511EA0" w:rsidR="00FB0D24" w:rsidRPr="00BA63F1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BA63F1">
        <w:rPr>
          <w:rFonts w:ascii="Open Sans" w:hAnsi="Open Sans" w:cs="Open Sans"/>
          <w:sz w:val="20"/>
          <w:szCs w:val="20"/>
        </w:rPr>
        <w:t xml:space="preserve">CNPJ/ME nº </w:t>
      </w:r>
      <w:r w:rsidR="00742C23" w:rsidRPr="00BA63F1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6B476188" w:rsidR="00FB0D24" w:rsidRPr="00BA63F1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BA63F1">
        <w:rPr>
          <w:rFonts w:ascii="Open Sans" w:hAnsi="Open Sans" w:cs="Open Sans"/>
          <w:sz w:val="20"/>
          <w:szCs w:val="20"/>
        </w:rPr>
        <w:t xml:space="preserve">NIRE </w:t>
      </w:r>
      <w:r w:rsidR="00742C23" w:rsidRPr="00BA63F1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BA63F1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BA63F1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BA63F1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BA63F1">
        <w:rPr>
          <w:rFonts w:ascii="Open Sans" w:hAnsi="Open Sans" w:cs="Open Sans"/>
          <w:b/>
          <w:caps/>
          <w:sz w:val="20"/>
          <w:szCs w:val="20"/>
        </w:rPr>
        <w:t>A</w:t>
      </w:r>
      <w:r w:rsidRPr="00BA63F1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BA63F1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3957DC6E" w14:textId="6711B7F2" w:rsidR="001F0BFE" w:rsidRPr="007A3B89" w:rsidRDefault="00FB0D24" w:rsidP="001F0BF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BA63F1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BA63F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BA63F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BA63F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BA63F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BA63F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742C23" w:rsidRPr="00BA63F1">
        <w:rPr>
          <w:rFonts w:ascii="Open Sans" w:hAnsi="Open Sans" w:cs="Open Sans"/>
          <w:b/>
          <w:bCs/>
          <w:sz w:val="20"/>
          <w:szCs w:val="20"/>
        </w:rPr>
        <w:t>112ª, 113ª, 114ª e 115ª</w:t>
      </w:r>
      <w:r w:rsidR="005C73E3" w:rsidRPr="00BA63F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BA63F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BA63F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742C23" w:rsidRPr="00BA63F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BA63F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BA63F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CB58F3" w:rsidRPr="00BA63F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742C23" w:rsidRPr="00BA63F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BA63F1">
        <w:rPr>
          <w:rFonts w:ascii="Open Sans" w:hAnsi="Open Sans" w:cs="Open Sans"/>
          <w:b/>
          <w:sz w:val="20"/>
          <w:szCs w:val="20"/>
        </w:rPr>
        <w:t>,</w:t>
      </w:r>
      <w:r w:rsidRPr="00BA63F1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BA63F1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BA63F1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BA63F1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BA63F1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BA63F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742C23" w:rsidRPr="00BA63F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1F227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8</w:t>
      </w:r>
      <w:r w:rsidR="00742C23" w:rsidRPr="00BA63F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1F0BF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1F0BFE" w:rsidRPr="00E914D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42118ACF" w14:textId="7AB02E51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3874EEDE" w:rsidR="00AB0AB2" w:rsidRPr="001F0BFE" w:rsidRDefault="00962A75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1F0BFE">
        <w:rPr>
          <w:rFonts w:ascii="Open Sans" w:hAnsi="Open Sans" w:cs="Open Sans"/>
          <w:sz w:val="20"/>
          <w:szCs w:val="20"/>
        </w:rPr>
        <w:t>A</w:t>
      </w:r>
      <w:r>
        <w:rPr>
          <w:rFonts w:ascii="Open Sans" w:hAnsi="Open Sans" w:cs="Open Sans"/>
          <w:sz w:val="20"/>
          <w:szCs w:val="20"/>
        </w:rPr>
        <w:t xml:space="preserve">provar </w:t>
      </w:r>
      <w:r w:rsidR="00AB0AB2" w:rsidRPr="001F0BFE">
        <w:rPr>
          <w:rFonts w:ascii="Open Sans" w:hAnsi="Open Sans" w:cs="Open Sans"/>
          <w:sz w:val="20"/>
          <w:szCs w:val="20"/>
        </w:rPr>
        <w:t xml:space="preserve">as Demonstrações Financeiras do Patrimônio Separado referentes ao exercício encerrado em </w:t>
      </w:r>
      <w:r w:rsidR="00742C23" w:rsidRPr="001F0BFE">
        <w:rPr>
          <w:rFonts w:ascii="Open Sans" w:hAnsi="Open Sans" w:cs="Open Sans"/>
          <w:sz w:val="20"/>
          <w:szCs w:val="20"/>
        </w:rPr>
        <w:t>30/06/2025</w:t>
      </w:r>
      <w:r w:rsidR="00077D12" w:rsidRPr="001F0BFE">
        <w:rPr>
          <w:rFonts w:ascii="Open Sans" w:hAnsi="Open Sans" w:cs="Open Sans"/>
          <w:sz w:val="20"/>
          <w:szCs w:val="20"/>
        </w:rPr>
        <w:t xml:space="preserve"> </w:t>
      </w:r>
      <w:r w:rsidR="00AB0AB2" w:rsidRPr="001F0BFE">
        <w:rPr>
          <w:rFonts w:ascii="Open Sans" w:hAnsi="Open Sans" w:cs="Open Sans"/>
          <w:sz w:val="20"/>
          <w:szCs w:val="20"/>
        </w:rPr>
        <w:t>(“</w:t>
      </w:r>
      <w:r w:rsidR="00AB0AB2" w:rsidRPr="001F0BFE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="00AB0AB2" w:rsidRPr="001F0BFE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1F0BFE" w:rsidRPr="001F0BFE">
          <w:rPr>
            <w:rStyle w:val="Hyperlink"/>
          </w:rPr>
          <w:t>https://fortesec.com.br/relacao-investidor/</w:t>
        </w:r>
      </w:hyperlink>
      <w:r w:rsidR="00AB0AB2" w:rsidRPr="001F0BFE">
        <w:rPr>
          <w:rFonts w:ascii="Open Sans" w:hAnsi="Open Sans" w:cs="Open Sans"/>
          <w:sz w:val="20"/>
          <w:szCs w:val="20"/>
        </w:rPr>
        <w:t xml:space="preserve">) </w:t>
      </w:r>
      <w:r w:rsidR="005B7220" w:rsidRPr="001F0BFE">
        <w:rPr>
          <w:rFonts w:ascii="Open Sans" w:hAnsi="Open Sans" w:cs="Open Sans"/>
          <w:sz w:val="20"/>
          <w:szCs w:val="20"/>
        </w:rPr>
        <w:t>sem ressalvas e sem opinião modificada</w:t>
      </w:r>
      <w:r w:rsidR="00AB0AB2" w:rsidRPr="001F0BFE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F2390A6" w14:textId="77777777" w:rsidR="001F0BFE" w:rsidRPr="007A3B89" w:rsidRDefault="001F0BFE" w:rsidP="001F0BFE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2710893" w14:textId="248DBCBA" w:rsidR="001F0BFE" w:rsidRPr="001F0BFE" w:rsidRDefault="00962A75" w:rsidP="001F0BFE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1F0BFE">
        <w:rPr>
          <w:rFonts w:ascii="Open Sans" w:hAnsi="Open Sans" w:cs="Open Sans"/>
          <w:sz w:val="20"/>
          <w:szCs w:val="20"/>
        </w:rPr>
        <w:t>A</w:t>
      </w:r>
      <w:r>
        <w:rPr>
          <w:rFonts w:ascii="Open Sans" w:hAnsi="Open Sans" w:cs="Open Sans"/>
          <w:sz w:val="20"/>
          <w:szCs w:val="20"/>
        </w:rPr>
        <w:t xml:space="preserve">provar a </w:t>
      </w:r>
      <w:r w:rsidR="00DE49DF" w:rsidRPr="00064305">
        <w:rPr>
          <w:rFonts w:ascii="Open Sans" w:hAnsi="Open Sans" w:cs="Open Sans"/>
          <w:sz w:val="20"/>
          <w:szCs w:val="20"/>
        </w:rPr>
        <w:t xml:space="preserve">alteração do Termo de Securitização para que as convocações de Assembleias Gerais possam ocorrer, a critério da Emissora: (a) mediante publicação de edital em jornal de grande circulação utilizado pela Emissora para a divulgação de suas informações societárias, por 3 (três) vezes em dias consecutivos, com antecedência mínima de 20 (vinte) dias; ou (b) por meio de edital publicado no sítio eletrônico da Emissora, com antecedência </w:t>
      </w:r>
      <w:r w:rsidR="00DE49DF" w:rsidRPr="00064305">
        <w:rPr>
          <w:rFonts w:ascii="Open Sans" w:hAnsi="Open Sans" w:cs="Open Sans"/>
          <w:sz w:val="20"/>
          <w:szCs w:val="20"/>
        </w:rPr>
        <w:lastRenderedPageBreak/>
        <w:t>mínima de 20 (vinte) dias, sem prejuízo do quanto previsto na Resolução CVM 60 a respeito da convocação de Assembleias Gerais</w:t>
      </w:r>
      <w:r w:rsidR="004C3F26">
        <w:rPr>
          <w:rFonts w:ascii="Open Sans" w:hAnsi="Open Sans" w:cs="Open Sans"/>
          <w:sz w:val="20"/>
          <w:szCs w:val="20"/>
        </w:rPr>
        <w:t>;</w:t>
      </w:r>
    </w:p>
    <w:p w14:paraId="6562A1D4" w14:textId="77777777" w:rsidR="001F0BFE" w:rsidRDefault="001F0BFE" w:rsidP="001F0BFE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13E72539" w14:textId="77777777" w:rsidR="001F0BFE" w:rsidRPr="00A33A4A" w:rsidRDefault="001F0BFE" w:rsidP="001F0BF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258BC211" w14:textId="77777777" w:rsidR="001F0BFE" w:rsidRPr="007A3B89" w:rsidRDefault="001F0BFE" w:rsidP="001F0BF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7DA0CF27" w14:textId="77777777" w:rsidR="001F0BFE" w:rsidRDefault="001F0BFE" w:rsidP="001F0BFE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38083A" w14:textId="77777777" w:rsidR="001F0BFE" w:rsidRDefault="001F0BFE" w:rsidP="001F0BF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09A052B2" w14:textId="77777777" w:rsidR="001F0BFE" w:rsidRDefault="001F0BFE" w:rsidP="001F0BFE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70E32B63" w14:textId="1A287BBB" w:rsidR="001F0BFE" w:rsidRPr="001F0BFE" w:rsidRDefault="001F0BFE" w:rsidP="001F0BFE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1F0BFE">
        <w:rPr>
          <w:rFonts w:ascii="Open Sans" w:hAnsi="Open Sans" w:cs="Open Sans"/>
          <w:sz w:val="20"/>
          <w:szCs w:val="20"/>
        </w:rPr>
        <w:t>a</w:t>
      </w:r>
      <w:r w:rsidR="004C3F26" w:rsidRPr="00395CD7">
        <w:rPr>
          <w:rFonts w:ascii="Open Sans" w:hAnsi="Open Sans" w:cs="Open Sans"/>
          <w:sz w:val="20"/>
          <w:szCs w:val="20"/>
        </w:rPr>
        <w:t>utorização ou não para que a Securitizadora e o Agente Fiduciário pratiquem todo e qualquer ato, celebrem todos e quaisquer contratos, aditamentos ou documentos necessários para a efetivação e implementação das matérias constantes da Ordem do Dia nos Documentos da Operação</w:t>
      </w:r>
      <w:r w:rsidR="004C3F26">
        <w:rPr>
          <w:rFonts w:ascii="Open Sans" w:hAnsi="Open Sans" w:cs="Open Sans"/>
          <w:sz w:val="20"/>
          <w:szCs w:val="20"/>
        </w:rPr>
        <w:t>.</w:t>
      </w:r>
    </w:p>
    <w:p w14:paraId="560459AB" w14:textId="77777777" w:rsidR="001F0BFE" w:rsidRDefault="001F0BFE" w:rsidP="001F0BFE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7FF0D3C0" w14:textId="77777777" w:rsidR="001F0BFE" w:rsidRPr="00A33A4A" w:rsidRDefault="001F0BFE" w:rsidP="001F0BF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4F87CC3" w14:textId="77777777" w:rsidR="001F0BFE" w:rsidRPr="007A3B89" w:rsidRDefault="001F0BFE" w:rsidP="001F0BF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5BD7232C" w14:textId="77777777" w:rsidR="001F0BFE" w:rsidRDefault="001F0BFE" w:rsidP="001F0BFE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5B4EAEE" w14:textId="77777777" w:rsidR="001F0BFE" w:rsidRDefault="001F0BFE" w:rsidP="00915453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09E7EB5B" w14:textId="77777777" w:rsidR="00DC79B2" w:rsidRDefault="00DC79B2" w:rsidP="00DC79B2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O Agente Fiduciário questiona o Titular de CRI se este tem ciência acerca de qualquer hipótese que poderia ser caracterizada como conflito de interesses em relação das matérias da Ordem do Dia e demais partes da operação, bem como entre partes relacionadas, conforme definição prevista na Resolução CVM 94/2022 – Pronunciamento Técnico CPC 05, bem como no art. 32 da Resolução CVM 60/2021, ao artigo 115 §1º da Lei 6.404/76.</w:t>
      </w:r>
    </w:p>
    <w:p w14:paraId="5C45B192" w14:textId="77777777" w:rsidR="00DC79B2" w:rsidRPr="00DC79B2" w:rsidRDefault="00DC79B2" w:rsidP="00915453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213CBAA2" w14:textId="1872B54F" w:rsidR="00DC79B2" w:rsidRPr="00DC79B2" w:rsidRDefault="00DC79B2" w:rsidP="00915453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Não conheço nenhuma situação de conflito </w:t>
      </w:r>
      <w: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ab/>
      </w: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Conheço alguma situação de conflito</w:t>
      </w:r>
    </w:p>
    <w:p w14:paraId="3F418989" w14:textId="31D091A6" w:rsidR="00DC79B2" w:rsidRDefault="00DC79B2" w:rsidP="00915453">
      <w:pPr>
        <w:jc w:val="center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(selecionar apenas uma das opções anteriores)</w:t>
      </w:r>
    </w:p>
    <w:p w14:paraId="173CC29A" w14:textId="77777777" w:rsidR="00DC79B2" w:rsidRDefault="00DC79B2" w:rsidP="001F0BFE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4BD676A" w14:textId="28C5A280" w:rsidR="00DC79B2" w:rsidRDefault="00DC79B2" w:rsidP="001F0BFE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noProof/>
          <w:sz w:val="20"/>
          <w:szCs w:val="20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F29897" wp14:editId="40F7D108">
                <wp:simplePos x="0" y="0"/>
                <wp:positionH relativeFrom="margin">
                  <wp:align>right</wp:align>
                </wp:positionH>
                <wp:positionV relativeFrom="paragraph">
                  <wp:posOffset>553720</wp:posOffset>
                </wp:positionV>
                <wp:extent cx="5695950" cy="1404620"/>
                <wp:effectExtent l="0" t="0" r="1905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135DB" w14:textId="5D143E44" w:rsidR="00DC79B2" w:rsidRDefault="00DC79B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F2989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97.3pt;margin-top:43.6pt;width:448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">
                <v:textbox style="mso-fit-shape-to-text:t">
                  <w:txbxContent>
                    <w:p w14:paraId="63B135DB" w14:textId="5D143E44" w:rsidR="00DC79B2" w:rsidRDefault="00DC79B2"/>
                  </w:txbxContent>
                </v:textbox>
                <w10:wrap type="square" anchorx="margin"/>
              </v:shape>
            </w:pict>
          </mc:Fallback>
        </mc:AlternateConten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Em caso de resposta positiva, favor especificar a situação na qual estaria configurado o conflito de interesse:</w:t>
      </w:r>
    </w:p>
    <w:p w14:paraId="014A1800" w14:textId="6DF3BC04" w:rsidR="00DC79B2" w:rsidRDefault="00DC79B2" w:rsidP="001F0BFE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B2EB6B1" w14:textId="6BD8F9ED" w:rsidR="00DC79B2" w:rsidRDefault="00DC79B2" w:rsidP="00915453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O Titular de CRI tem ciência de que as deliberações a serem tomadas em Assembleia são aprovadas respeitando os quóruns específicos estabelecidos no Termo de Securitização e que, ao se manifestar por meio da presente Instrução de Voto a Distância, ainda que sua manifestação tenha sido apenas de aprovar, abster-se ou reprovar a Ordem do Dia, sem quaisquer ressalvas, poderá eventualmente ser obrigado a acatar eventuais condicionantes e/ou ressalvas a respeito das deliberações, que sejam discutidas e aprovadas pelos demais investidores no momento da Assembleia, conforme quórum aplicável.</w:t>
      </w:r>
    </w:p>
    <w:p w14:paraId="2BD77099" w14:textId="56253E9A" w:rsidR="00DC79B2" w:rsidRDefault="00DC79B2" w:rsidP="001F0BFE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643E7FCE" w14:textId="4FCA5258" w:rsidR="00FB0D24" w:rsidRPr="007A3B89" w:rsidRDefault="00FB0D24" w:rsidP="00915453">
      <w:pPr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lastRenderedPageBreak/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7B88C580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60C15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A60C15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A60C15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A60C15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A60C15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A60C15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742C23" w:rsidRPr="00A60C15">
        <w:rPr>
          <w:rFonts w:ascii="Open Sans" w:hAnsi="Open Sans" w:cs="Open Sans"/>
          <w:color w:val="000000" w:themeColor="text1"/>
          <w:sz w:val="20"/>
          <w:szCs w:val="20"/>
        </w:rPr>
        <w:t>112ª, 113ª, 114ª e 115ª</w:t>
      </w:r>
      <w:r w:rsidR="00077D12" w:rsidRPr="00A60C15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A60C15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742C23" w:rsidRPr="00A60C15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A60C15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742C23" w:rsidRPr="00A60C15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A60C15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A60C15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A60C15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A60C15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A60C15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A60C15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A60C15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A60C15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742C23" w:rsidRPr="00A60C15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A60C15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A60C15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742C23" w:rsidRPr="00A60C15">
        <w:rPr>
          <w:rFonts w:ascii="Open Sans" w:hAnsi="Open Sans" w:cs="Open Sans"/>
          <w:color w:val="000000" w:themeColor="text1"/>
          <w:sz w:val="20"/>
          <w:szCs w:val="20"/>
        </w:rPr>
        <w:t>112ª, 113ª, 114ª e 115ª</w:t>
      </w:r>
      <w:r w:rsidR="00077D12" w:rsidRPr="00A60C15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A60C15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742C23" w:rsidRPr="00A60C15">
        <w:rPr>
          <w:rFonts w:ascii="Open Sans" w:hAnsi="Open Sans" w:cs="Open Sans"/>
          <w:i/>
          <w:iCs/>
          <w:sz w:val="20"/>
          <w:szCs w:val="20"/>
        </w:rPr>
        <w:t>1ª</w:t>
      </w:r>
      <w:r w:rsidRPr="00A60C15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742C23" w:rsidRPr="00A60C15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A60C15">
        <w:rPr>
          <w:rFonts w:ascii="Open Sans" w:hAnsi="Open Sans" w:cs="Open Sans"/>
          <w:iCs/>
          <w:sz w:val="20"/>
          <w:szCs w:val="20"/>
        </w:rPr>
        <w:t>,</w:t>
      </w:r>
      <w:r w:rsidRPr="00A60C15">
        <w:rPr>
          <w:rFonts w:ascii="Open Sans" w:hAnsi="Open Sans" w:cs="Open Sans"/>
          <w:sz w:val="20"/>
          <w:szCs w:val="20"/>
        </w:rPr>
        <w:t xml:space="preserve"> datado de </w:t>
      </w:r>
      <w:r w:rsidR="00742C23" w:rsidRPr="00A60C15">
        <w:rPr>
          <w:rFonts w:ascii="Open Sans" w:hAnsi="Open Sans" w:cs="Open Sans"/>
          <w:color w:val="000000" w:themeColor="text1"/>
          <w:sz w:val="20"/>
          <w:szCs w:val="20"/>
        </w:rPr>
        <w:t>23/01/2018</w:t>
      </w:r>
      <w:r w:rsidRPr="00A60C15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A60C15">
        <w:rPr>
          <w:rFonts w:ascii="Open Sans" w:hAnsi="Open Sans" w:cs="Open Sans"/>
          <w:sz w:val="20"/>
          <w:szCs w:val="20"/>
        </w:rPr>
        <w:t xml:space="preserve">a Vórtx Distribuidora de Títulos e Valores Mobiliários LTDA. </w:t>
      </w:r>
      <w:r w:rsidRPr="00A60C15">
        <w:rPr>
          <w:rFonts w:ascii="Open Sans" w:hAnsi="Open Sans" w:cs="Open Sans"/>
          <w:sz w:val="20"/>
          <w:szCs w:val="20"/>
        </w:rPr>
        <w:t>(“</w:t>
      </w:r>
      <w:r w:rsidRPr="00A60C15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A60C15">
        <w:rPr>
          <w:rFonts w:ascii="Open Sans" w:hAnsi="Open Sans" w:cs="Open Sans"/>
          <w:sz w:val="20"/>
          <w:szCs w:val="20"/>
        </w:rPr>
        <w:t>” e “</w:t>
      </w:r>
      <w:r w:rsidRPr="00A60C15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A60C15">
        <w:rPr>
          <w:rFonts w:ascii="Open Sans" w:hAnsi="Open Sans" w:cs="Open Sans"/>
          <w:sz w:val="20"/>
          <w:szCs w:val="20"/>
        </w:rPr>
        <w:t>”, respectivamente)</w:t>
      </w:r>
      <w:r w:rsidRPr="00A60C15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; e (3) documento de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DBEE" w14:textId="77777777" w:rsidR="001A0DA3" w:rsidRDefault="001A0DA3" w:rsidP="00421DD1">
      <w:r>
        <w:separator/>
      </w:r>
    </w:p>
  </w:endnote>
  <w:endnote w:type="continuationSeparator" w:id="0">
    <w:p w14:paraId="2F47D5BB" w14:textId="77777777" w:rsidR="001A0DA3" w:rsidRDefault="001A0DA3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361B" w14:textId="77777777" w:rsidR="001A0DA3" w:rsidRDefault="001A0DA3" w:rsidP="00421DD1">
      <w:r>
        <w:separator/>
      </w:r>
    </w:p>
  </w:footnote>
  <w:footnote w:type="continuationSeparator" w:id="0">
    <w:p w14:paraId="6C0BB5D5" w14:textId="77777777" w:rsidR="001A0DA3" w:rsidRDefault="001A0DA3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66D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0DA3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1F0BFE"/>
    <w:rsid w:val="001F2273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2353"/>
    <w:rsid w:val="00363BBD"/>
    <w:rsid w:val="003655C4"/>
    <w:rsid w:val="00365743"/>
    <w:rsid w:val="00367C9F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C1119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3F26"/>
    <w:rsid w:val="004C4CA8"/>
    <w:rsid w:val="004E27B5"/>
    <w:rsid w:val="005004CF"/>
    <w:rsid w:val="0050100E"/>
    <w:rsid w:val="00506301"/>
    <w:rsid w:val="005103EC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56AB"/>
    <w:rsid w:val="00736439"/>
    <w:rsid w:val="0074072E"/>
    <w:rsid w:val="00742C23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C7B7B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750D0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15453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2A75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D3DFD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0C15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4636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A63F1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B58F3"/>
    <w:rsid w:val="00CC2561"/>
    <w:rsid w:val="00CC4187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66DA"/>
    <w:rsid w:val="00D67F7A"/>
    <w:rsid w:val="00D73198"/>
    <w:rsid w:val="00D92C2E"/>
    <w:rsid w:val="00D96E5D"/>
    <w:rsid w:val="00DB2915"/>
    <w:rsid w:val="00DB7A87"/>
    <w:rsid w:val="00DC023B"/>
    <w:rsid w:val="00DC79B2"/>
    <w:rsid w:val="00DD08DA"/>
    <w:rsid w:val="00DE49DF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FSV622TP5J5Y-1298124658-147898</_dlc_DocId>
    <_dlc_DocIdUrl xmlns="63cd3888-6dce-4879-9d02-778ca5cf9668">
      <Url>https://contatofortesec.sharepoint.com/sites/Juridico/_layouts/15/DocIdRedir.aspx?ID=FSV622TP5J5Y-1298124658-147898</Url>
      <Description>FSV622TP5J5Y-1298124658-147898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1280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5</cp:revision>
  <cp:lastPrinted>2025-10-08T14:14:00Z</cp:lastPrinted>
  <dcterms:created xsi:type="dcterms:W3CDTF">2025-10-07T16:45:00Z</dcterms:created>
  <dcterms:modified xsi:type="dcterms:W3CDTF">2025-10-08T14:15:00Z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42b663e7-d1ac-4e5f-8a3f-bbc07236a4ef</vt:lpwstr>
  </property>
  <property fmtid="{D5CDD505-2E9C-101B-9397-08002B2CF9AE}" pid="5" name="MediaServiceImageTags">
    <vt:lpwstr/>
  </property>
</Properties>
</file>