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C6C1E75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500028" w:rsidRPr="00500028">
        <w:rPr>
          <w:rFonts w:ascii="Open Sans" w:hAnsi="Open Sans" w:cs="Open Sans"/>
          <w:b/>
          <w:bCs/>
          <w:sz w:val="20"/>
          <w:szCs w:val="20"/>
        </w:rPr>
        <w:t>421ª, 422ª, 423ª, 424ª, 425ª, 426ª e 427ª</w:t>
      </w:r>
      <w:r w:rsidR="0050002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797034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79703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97034" w:rsidRPr="0079703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10/02/</w:t>
      </w:r>
      <w:r w:rsidR="00FA3C37" w:rsidRPr="0079703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2026</w:t>
      </w:r>
      <w:r w:rsidR="005A3D1C" w:rsidRPr="0079703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24BF4705" w:rsidR="00AB0AB2" w:rsidRPr="00866A06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760ED2" w:rsidRPr="004E32AA">
        <w:rPr>
          <w:rFonts w:ascii="Open Sans" w:hAnsi="Open Sans" w:cs="Open Sans"/>
          <w:sz w:val="20"/>
          <w:szCs w:val="20"/>
        </w:rPr>
        <w:t xml:space="preserve">aprovação da destituição da </w:t>
      </w:r>
      <w:bookmarkStart w:id="0" w:name="_Hlk157111189"/>
      <w:r w:rsidR="00760ED2" w:rsidRPr="001971D1">
        <w:rPr>
          <w:rFonts w:ascii="Open Sans" w:hAnsi="Open Sans" w:cs="Open Sans"/>
          <w:b/>
          <w:bCs/>
          <w:sz w:val="20"/>
          <w:szCs w:val="20"/>
        </w:rPr>
        <w:t>REAG DISTRIBUIDORA DE TÍTULOS E VALORES MOBILIÁRIOS S.A</w:t>
      </w:r>
      <w:r w:rsidR="00760ED2" w:rsidRPr="004E32AA">
        <w:rPr>
          <w:rFonts w:ascii="Open Sans" w:hAnsi="Open Sans" w:cs="Open Sans"/>
          <w:sz w:val="20"/>
          <w:szCs w:val="20"/>
        </w:rPr>
        <w:t>., sociedade por ações, com sede na Cidade de São Paulo, Estado de São Paulo, na Avenida Brigadeiro Faria Lima n.º 2.277, andar 17, conjunto 1.702, Jardim Paulistano, CEP 01.452-000, inscrita no CNPJ sob o n.º 34.829.992/0001-86 (“</w:t>
      </w:r>
      <w:r w:rsidR="00760ED2" w:rsidRPr="004E32AA">
        <w:rPr>
          <w:rFonts w:ascii="Open Sans" w:hAnsi="Open Sans" w:cs="Open Sans"/>
          <w:sz w:val="20"/>
          <w:szCs w:val="20"/>
          <w:u w:val="single"/>
        </w:rPr>
        <w:t>REAG</w:t>
      </w:r>
      <w:r w:rsidR="00760ED2" w:rsidRPr="004E32AA">
        <w:rPr>
          <w:rFonts w:ascii="Open Sans" w:hAnsi="Open Sans" w:cs="Open Sans"/>
          <w:sz w:val="20"/>
          <w:szCs w:val="20"/>
        </w:rPr>
        <w:t xml:space="preserve">”) enquanto Agente Fiduciário e Custodiante das CCI e da eleição e imediata contratação da </w:t>
      </w:r>
      <w:r w:rsidR="00760ED2" w:rsidRPr="004E32AA">
        <w:rPr>
          <w:rFonts w:ascii="Open Sans" w:hAnsi="Open Sans" w:cs="Open Sans"/>
          <w:b/>
          <w:bCs/>
          <w:sz w:val="20"/>
          <w:szCs w:val="20"/>
        </w:rPr>
        <w:t>QORE DISTRIBUIDORA DE TÍTULOS E VALORES MOBILIÁRIOS S/A</w:t>
      </w:r>
      <w:r w:rsidR="00760ED2" w:rsidRPr="004E32AA">
        <w:rPr>
          <w:rFonts w:ascii="Open Sans" w:hAnsi="Open Sans" w:cs="Open Sans"/>
          <w:sz w:val="20"/>
          <w:szCs w:val="20"/>
        </w:rPr>
        <w:t>. CNPJ 62.264.924/0001-52, com sede na Rua Fidêncio Ramos, n° 302, conjunto 101, Vila Olímpia, CEP 04551-000, na Cidade de São Paulo, Estado de São Paulo (“</w:t>
      </w:r>
      <w:r w:rsidR="00760ED2" w:rsidRPr="004E32AA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760ED2" w:rsidRPr="004E32AA">
        <w:rPr>
          <w:rFonts w:ascii="Open Sans" w:hAnsi="Open Sans" w:cs="Open Sans"/>
          <w:sz w:val="20"/>
          <w:szCs w:val="20"/>
        </w:rPr>
        <w:t>”</w:t>
      </w:r>
      <w:r w:rsidR="007F07F8" w:rsidRPr="007F07F8">
        <w:rPr>
          <w:rFonts w:ascii="Open Sans" w:hAnsi="Open Sans" w:cs="Open Sans"/>
          <w:sz w:val="20"/>
          <w:szCs w:val="20"/>
          <w:u w:val="single"/>
        </w:rPr>
        <w:t xml:space="preserve"> </w:t>
      </w:r>
      <w:r w:rsidR="007F07F8" w:rsidRPr="005B6FE1">
        <w:rPr>
          <w:rFonts w:ascii="Open Sans" w:hAnsi="Open Sans" w:cs="Open Sans"/>
          <w:sz w:val="20"/>
          <w:szCs w:val="20"/>
          <w:u w:val="single"/>
        </w:rPr>
        <w:t>“Novo Custodiante</w:t>
      </w:r>
      <w:r w:rsidR="007F07F8" w:rsidRPr="005B6FE1">
        <w:rPr>
          <w:rFonts w:ascii="Open Sans" w:hAnsi="Open Sans" w:cs="Open Sans"/>
          <w:sz w:val="20"/>
          <w:szCs w:val="20"/>
        </w:rPr>
        <w:t>”</w:t>
      </w:r>
      <w:r w:rsidR="007F07F8" w:rsidRPr="00657CFB">
        <w:rPr>
          <w:rFonts w:ascii="Open Sans" w:hAnsi="Open Sans" w:cs="Open Sans"/>
          <w:sz w:val="20"/>
          <w:szCs w:val="20"/>
        </w:rPr>
        <w:t xml:space="preserve"> </w:t>
      </w:r>
      <w:r w:rsidR="00760ED2" w:rsidRPr="004E32AA">
        <w:rPr>
          <w:rFonts w:ascii="Open Sans" w:hAnsi="Open Sans" w:cs="Open Sans"/>
          <w:sz w:val="20"/>
          <w:szCs w:val="20"/>
        </w:rPr>
        <w:t>ou “</w:t>
      </w:r>
      <w:r w:rsidR="00760ED2" w:rsidRPr="004E32AA">
        <w:rPr>
          <w:rFonts w:ascii="Open Sans" w:hAnsi="Open Sans" w:cs="Open Sans"/>
          <w:sz w:val="20"/>
          <w:szCs w:val="20"/>
          <w:u w:val="single"/>
        </w:rPr>
        <w:t>QORE</w:t>
      </w:r>
      <w:r w:rsidR="00760ED2" w:rsidRPr="004E32AA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0"/>
      <w:r w:rsidR="00760ED2" w:rsidRPr="004E32AA">
        <w:rPr>
          <w:rFonts w:ascii="Open Sans" w:hAnsi="Open Sans" w:cs="Open Sans"/>
          <w:sz w:val="20"/>
          <w:szCs w:val="20"/>
        </w:rPr>
        <w:t xml:space="preserve"> e Custodiante, na data da Assembleia Especial e a partir de seu encerramento (“</w:t>
      </w:r>
      <w:r w:rsidR="00760ED2" w:rsidRPr="004E32AA">
        <w:rPr>
          <w:rFonts w:ascii="Open Sans" w:hAnsi="Open Sans" w:cs="Open Sans"/>
          <w:sz w:val="20"/>
          <w:szCs w:val="20"/>
          <w:u w:val="single"/>
        </w:rPr>
        <w:t>Substituição do Agente Fiduciário e Custodiante”</w:t>
      </w:r>
      <w:r w:rsidR="00762A6D">
        <w:rPr>
          <w:rFonts w:ascii="Open Sans" w:hAnsi="Open Sans" w:cs="Open Sans"/>
          <w:sz w:val="20"/>
          <w:szCs w:val="20"/>
          <w:u w:val="single"/>
        </w:rPr>
        <w:t>);</w:t>
      </w:r>
    </w:p>
    <w:p w14:paraId="224EACD3" w14:textId="77777777" w:rsidR="00866A06" w:rsidRDefault="00866A06" w:rsidP="00866A06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4A32A788" w14:textId="77777777" w:rsidR="00866A06" w:rsidRPr="007A3B89" w:rsidRDefault="00866A06" w:rsidP="00866A0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451EFFD" w14:textId="77777777" w:rsidR="00866A06" w:rsidRDefault="00866A06" w:rsidP="00866A06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C347ED1" w14:textId="77777777" w:rsidR="00866A06" w:rsidRDefault="00866A06" w:rsidP="00866A06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41789681" w14:textId="77777777" w:rsidR="00866A06" w:rsidRPr="00866A06" w:rsidRDefault="00866A06" w:rsidP="00866A06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2CC0B67B" w14:textId="2C811C65" w:rsidR="00866A06" w:rsidRPr="00324532" w:rsidRDefault="00866A06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AA371F">
        <w:rPr>
          <w:rFonts w:ascii="Open Sans" w:hAnsi="Open Sans" w:cs="Open Sans"/>
          <w:sz w:val="20"/>
          <w:szCs w:val="20"/>
        </w:rPr>
        <w:t xml:space="preserve">a autorização para que a Securitizadora e o Agente Fiduciário pratiquem todo e qualquer ato, celebrem todos e quaisquer contratos, aditamentos ou documentos necessários para </w:t>
      </w:r>
      <w:r w:rsidRPr="00AA371F">
        <w:rPr>
          <w:rFonts w:ascii="Open Sans" w:hAnsi="Open Sans" w:cs="Open Sans"/>
          <w:sz w:val="20"/>
          <w:szCs w:val="20"/>
        </w:rPr>
        <w:lastRenderedPageBreak/>
        <w:t>a efetivação e implementação das matérias constantes da Ordem do Dia nos Documentos da Operação</w:t>
      </w:r>
      <w:r>
        <w:rPr>
          <w:rFonts w:ascii="Open Sans" w:hAnsi="Open Sans" w:cs="Open Sans"/>
          <w:sz w:val="20"/>
          <w:szCs w:val="20"/>
        </w:rPr>
        <w:t>.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45BACAF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6E1717" w:rsidRPr="006E1717">
        <w:rPr>
          <w:rFonts w:ascii="Open Sans" w:hAnsi="Open Sans" w:cs="Open Sans"/>
          <w:color w:val="000000" w:themeColor="text1"/>
          <w:sz w:val="20"/>
          <w:szCs w:val="20"/>
        </w:rPr>
        <w:t>421ª, 422ª, 423ª, 424ª, 425ª, 426ª e 427ª</w:t>
      </w:r>
      <w:r w:rsidR="006E171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6E1717" w:rsidRPr="006E1717">
        <w:rPr>
          <w:rFonts w:ascii="Open Sans" w:hAnsi="Open Sans" w:cs="Open Sans"/>
          <w:color w:val="000000" w:themeColor="text1"/>
          <w:sz w:val="20"/>
          <w:szCs w:val="20"/>
        </w:rPr>
        <w:t>421ª, 422ª, 423ª, 424ª, 425ª, 426ª e 427ª</w:t>
      </w:r>
      <w:r w:rsidR="006E171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6E1717">
        <w:rPr>
          <w:rFonts w:ascii="Open Sans" w:hAnsi="Open Sans" w:cs="Open Sans"/>
          <w:color w:val="000000" w:themeColor="text1"/>
          <w:sz w:val="20"/>
          <w:szCs w:val="20"/>
        </w:rPr>
        <w:t>23/06/2020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6E1717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6771" w14:textId="77777777" w:rsidR="00016ABB" w:rsidRDefault="00016ABB" w:rsidP="00421DD1">
      <w:r>
        <w:separator/>
      </w:r>
    </w:p>
  </w:endnote>
  <w:endnote w:type="continuationSeparator" w:id="0">
    <w:p w14:paraId="3617ABF7" w14:textId="77777777" w:rsidR="00016ABB" w:rsidRDefault="00016AB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A025" w14:textId="77777777" w:rsidR="00016ABB" w:rsidRDefault="00016ABB" w:rsidP="00421DD1">
      <w:r>
        <w:separator/>
      </w:r>
    </w:p>
  </w:footnote>
  <w:footnote w:type="continuationSeparator" w:id="0">
    <w:p w14:paraId="2EFF332F" w14:textId="77777777" w:rsidR="00016ABB" w:rsidRDefault="00016AB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16ABB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8512B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028"/>
    <w:rsid w:val="005004CF"/>
    <w:rsid w:val="0050100E"/>
    <w:rsid w:val="00506301"/>
    <w:rsid w:val="0051082E"/>
    <w:rsid w:val="005224D1"/>
    <w:rsid w:val="005230C1"/>
    <w:rsid w:val="00524D9E"/>
    <w:rsid w:val="005344D8"/>
    <w:rsid w:val="005350A6"/>
    <w:rsid w:val="00545A99"/>
    <w:rsid w:val="00556F6B"/>
    <w:rsid w:val="005603A8"/>
    <w:rsid w:val="0056110A"/>
    <w:rsid w:val="005614DB"/>
    <w:rsid w:val="00574C45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1717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27DA7"/>
    <w:rsid w:val="0073552D"/>
    <w:rsid w:val="00736439"/>
    <w:rsid w:val="0074072E"/>
    <w:rsid w:val="00744720"/>
    <w:rsid w:val="00752D9A"/>
    <w:rsid w:val="00760ED2"/>
    <w:rsid w:val="00762A6D"/>
    <w:rsid w:val="007746F8"/>
    <w:rsid w:val="00790460"/>
    <w:rsid w:val="0079072F"/>
    <w:rsid w:val="00797034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07F8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25A7"/>
    <w:rsid w:val="00847395"/>
    <w:rsid w:val="00860FA0"/>
    <w:rsid w:val="0086322A"/>
    <w:rsid w:val="00866A06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74F54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25EC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470AB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09DB"/>
    <w:rsid w:val="00F62E3C"/>
    <w:rsid w:val="00F70F3C"/>
    <w:rsid w:val="00F730BB"/>
    <w:rsid w:val="00F80A5F"/>
    <w:rsid w:val="00F82125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FSV622TP5J5Y-1298124658-151038</_dlc_DocId>
    <_dlc_DocIdUrl xmlns="63cd3888-6dce-4879-9d02-778ca5cf9668">
      <Url>https://contatofortesec.sharepoint.com/sites/Juridico/_layouts/15/DocIdRedir.aspx?ID=FSV622TP5J5Y-1298124658-151038</Url>
      <Description>FSV622TP5J5Y-1298124658-151038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F63B41-2D9C-44EF-8C4A-5294DA27A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e51bddb1-fa6e-4b97-b321-188dbd212885"/>
    <ds:schemaRef ds:uri="63cd3888-6dce-4879-9d02-778ca5cf96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23</cp:revision>
  <cp:lastPrinted>2026-01-21T22:02:00Z</cp:lastPrinted>
  <dcterms:created xsi:type="dcterms:W3CDTF">2025-09-29T17:22:00Z</dcterms:created>
  <dcterms:modified xsi:type="dcterms:W3CDTF">2026-01-21T22:02:00Z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ebe41622-b1ff-4f50-a21b-d46dd5e86e9c</vt:lpwstr>
  </property>
  <property fmtid="{D5CDD505-2E9C-101B-9397-08002B2CF9AE}" pid="5" name="MediaServiceImageTags">
    <vt:lpwstr/>
  </property>
</Properties>
</file>