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BF6AB51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A3A24" w:rsidRPr="002A3A24">
        <w:rPr>
          <w:rFonts w:ascii="Open Sans" w:hAnsi="Open Sans" w:cs="Open Sans"/>
          <w:b/>
          <w:bCs/>
          <w:sz w:val="20"/>
          <w:szCs w:val="20"/>
        </w:rPr>
        <w:t>428ª, 429ª, 430ª, 431ª, 432ª, 433ª, 434ª, 435ª, 436ª e 437ª</w:t>
      </w:r>
      <w:r w:rsidR="002A3A2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E207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02/03</w:t>
      </w:r>
      <w:r w:rsidR="00FA3C37" w:rsidRPr="001D067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117148D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327FD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1D0676" w:rsidRPr="00A8578A">
        <w:rPr>
          <w:rFonts w:ascii="Open Sans" w:hAnsi="Open Sans" w:cs="Open Sans"/>
          <w:b/>
          <w:bCs/>
          <w:sz w:val="20"/>
          <w:szCs w:val="20"/>
        </w:rPr>
        <w:t>com ressalvas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0320F7D" w14:textId="77777777" w:rsidR="002E2079" w:rsidRDefault="002E2079" w:rsidP="002E2079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1B88CBEF" w14:textId="77777777" w:rsidR="002E2079" w:rsidRPr="00DC79B2" w:rsidRDefault="002E2079" w:rsidP="002E2079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A045907" w14:textId="77777777" w:rsidR="002E2079" w:rsidRPr="00DC79B2" w:rsidRDefault="002E2079" w:rsidP="002E2079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43D85B87" w14:textId="77777777" w:rsidR="002E2079" w:rsidRDefault="002E2079" w:rsidP="002E2079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lastRenderedPageBreak/>
        <w:t>(selecionar apenas uma das opções anteriores)</w:t>
      </w:r>
    </w:p>
    <w:p w14:paraId="5E3C18CB" w14:textId="77777777" w:rsidR="002E2079" w:rsidRDefault="002E2079" w:rsidP="002E207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28FF9EA" w14:textId="77777777" w:rsidR="002E2079" w:rsidRDefault="002E2079" w:rsidP="002E207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35B81" wp14:editId="6C8A2101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590F" w14:textId="77777777" w:rsidR="002E2079" w:rsidRDefault="002E2079" w:rsidP="002E20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35B8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799E590F" w14:textId="77777777" w:rsidR="002E2079" w:rsidRDefault="002E2079" w:rsidP="002E2079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98ACC07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A3A24" w:rsidRPr="002A3A24">
        <w:rPr>
          <w:rFonts w:ascii="Open Sans" w:hAnsi="Open Sans" w:cs="Open Sans"/>
          <w:color w:val="000000" w:themeColor="text1"/>
          <w:sz w:val="20"/>
          <w:szCs w:val="20"/>
        </w:rPr>
        <w:t>428ª, 429ª, 430ª, 431ª, 432ª, 433ª, 434ª, 435ª, 436ª e 437ª</w:t>
      </w:r>
      <w:r w:rsidR="002A3A2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A3A24" w:rsidRPr="002A3A24">
        <w:rPr>
          <w:rFonts w:ascii="Open Sans" w:hAnsi="Open Sans" w:cs="Open Sans"/>
          <w:color w:val="000000" w:themeColor="text1"/>
          <w:sz w:val="20"/>
          <w:szCs w:val="20"/>
        </w:rPr>
        <w:t>428ª, 429ª, 430ª, 431ª, 432ª, 433ª, 434ª, 435ª, 436ª e 437ª</w:t>
      </w:r>
      <w:r w:rsidR="002A3A24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8D3731">
        <w:rPr>
          <w:rFonts w:ascii="Open Sans" w:hAnsi="Open Sans" w:cs="Open Sans"/>
          <w:color w:val="000000" w:themeColor="text1"/>
          <w:sz w:val="20"/>
          <w:szCs w:val="20"/>
        </w:rPr>
        <w:t>30/06</w:t>
      </w:r>
      <w:r w:rsidR="00A0288A">
        <w:rPr>
          <w:rFonts w:ascii="Open Sans" w:hAnsi="Open Sans" w:cs="Open Sans"/>
          <w:color w:val="000000" w:themeColor="text1"/>
          <w:sz w:val="20"/>
          <w:szCs w:val="20"/>
        </w:rPr>
        <w:t>/2020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0A32" w14:textId="77777777" w:rsidR="00D26E05" w:rsidRDefault="00D26E05" w:rsidP="00421DD1">
      <w:r>
        <w:separator/>
      </w:r>
    </w:p>
  </w:endnote>
  <w:endnote w:type="continuationSeparator" w:id="0">
    <w:p w14:paraId="69229113" w14:textId="77777777" w:rsidR="00D26E05" w:rsidRDefault="00D26E05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9450" w14:textId="77777777" w:rsidR="00D26E05" w:rsidRDefault="00D26E05" w:rsidP="00421DD1">
      <w:r>
        <w:separator/>
      </w:r>
    </w:p>
  </w:footnote>
  <w:footnote w:type="continuationSeparator" w:id="0">
    <w:p w14:paraId="483B207C" w14:textId="77777777" w:rsidR="00D26E05" w:rsidRDefault="00D26E05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0D06"/>
    <w:rsid w:val="00032FB4"/>
    <w:rsid w:val="000334DF"/>
    <w:rsid w:val="00037358"/>
    <w:rsid w:val="0004143F"/>
    <w:rsid w:val="0004230C"/>
    <w:rsid w:val="00057792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C7101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651C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0676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3A24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079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46110"/>
    <w:rsid w:val="00351F1F"/>
    <w:rsid w:val="00352FD7"/>
    <w:rsid w:val="0035667F"/>
    <w:rsid w:val="00357C86"/>
    <w:rsid w:val="00363BBD"/>
    <w:rsid w:val="00365743"/>
    <w:rsid w:val="003778AC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5E5B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339D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64A64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8D3731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674B"/>
    <w:rsid w:val="009E776C"/>
    <w:rsid w:val="009F3B06"/>
    <w:rsid w:val="009F41DB"/>
    <w:rsid w:val="009F6304"/>
    <w:rsid w:val="00A0288A"/>
    <w:rsid w:val="00A028AF"/>
    <w:rsid w:val="00A036BA"/>
    <w:rsid w:val="00A1394D"/>
    <w:rsid w:val="00A16A23"/>
    <w:rsid w:val="00A16E52"/>
    <w:rsid w:val="00A27DA4"/>
    <w:rsid w:val="00A33A4A"/>
    <w:rsid w:val="00A37AD8"/>
    <w:rsid w:val="00A44087"/>
    <w:rsid w:val="00A61AC7"/>
    <w:rsid w:val="00A646AF"/>
    <w:rsid w:val="00A80260"/>
    <w:rsid w:val="00A83592"/>
    <w:rsid w:val="00A8578A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E2F6F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E1863"/>
    <w:rsid w:val="00BF0670"/>
    <w:rsid w:val="00BF7C0A"/>
    <w:rsid w:val="00C01606"/>
    <w:rsid w:val="00C01C0E"/>
    <w:rsid w:val="00C02664"/>
    <w:rsid w:val="00C044ED"/>
    <w:rsid w:val="00C12545"/>
    <w:rsid w:val="00C20E48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26E05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24494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A6C84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27F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FSV622TP5J5Y-1298124658-151767</_dlc_DocId>
    <_dlc_DocIdUrl xmlns="63cd3888-6dce-4879-9d02-778ca5cf9668">
      <Url>https://contatofortesec.sharepoint.com/sites/Juridico/_layouts/15/DocIdRedir.aspx?ID=FSV622TP5J5Y-1298124658-151767</Url>
      <Description>FSV622TP5J5Y-1298124658-151767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A8387-CDC9-4191-850C-CB98C842A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6</cp:revision>
  <cp:lastPrinted>2026-01-02T18:37:00Z</cp:lastPrinted>
  <dcterms:created xsi:type="dcterms:W3CDTF">2026-02-05T19:50:00Z</dcterms:created>
  <dcterms:modified xsi:type="dcterms:W3CDTF">2026-02-10T21:24:00Z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49b2a057-606b-43d9-8c17-47b3440e991c</vt:lpwstr>
  </property>
  <property fmtid="{D5CDD505-2E9C-101B-9397-08002B2CF9AE}" pid="5" name="MediaServiceImageTags">
    <vt:lpwstr/>
  </property>
</Properties>
</file>